
<file path=[Content_Types].xml><?xml version="1.0" encoding="utf-8"?>
<Types xmlns="http://schemas.openxmlformats.org/package/2006/content-types">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BD4FA2D">
      <w:pPr>
        <w:jc w:val="left"/>
        <w:rPr>
          <w:rFonts w:hint="default" w:ascii="黑体" w:hAnsi="黑体" w:eastAsia="黑体" w:cs="黑体"/>
          <w:sz w:val="28"/>
          <w:szCs w:val="28"/>
          <w:lang w:val="en-US" w:eastAsia="zh-CN"/>
        </w:rPr>
      </w:pPr>
      <w:r>
        <w:rPr>
          <w:rFonts w:hint="eastAsia" w:ascii="黑体" w:hAnsi="黑体" w:eastAsia="黑体" w:cs="黑体"/>
          <w:sz w:val="28"/>
          <w:szCs w:val="28"/>
          <w:lang w:val="en-US" w:eastAsia="zh-CN"/>
        </w:rPr>
        <w:t>附件1</w:t>
      </w:r>
    </w:p>
    <w:p w14:paraId="2DA38C19">
      <w:pPr>
        <w:jc w:val="center"/>
        <w:rPr>
          <w:rFonts w:hint="eastAsia" w:ascii="黑体" w:hAnsi="黑体" w:eastAsia="黑体" w:cs="黑体"/>
          <w:sz w:val="36"/>
          <w:szCs w:val="36"/>
          <w:lang w:val="en-US" w:eastAsia="zh-CN"/>
        </w:rPr>
      </w:pPr>
    </w:p>
    <w:p w14:paraId="177B34E2">
      <w:pPr>
        <w:jc w:val="center"/>
        <w:rPr>
          <w:rFonts w:hint="eastAsia" w:ascii="黑体" w:hAnsi="黑体" w:eastAsia="黑体" w:cs="黑体"/>
          <w:sz w:val="36"/>
          <w:szCs w:val="36"/>
          <w:lang w:val="en-US" w:eastAsia="zh-CN"/>
        </w:rPr>
      </w:pPr>
      <w:r>
        <w:rPr>
          <w:rFonts w:hint="eastAsia" w:ascii="黑体" w:hAnsi="黑体" w:eastAsia="黑体" w:cs="黑体"/>
          <w:sz w:val="36"/>
          <w:szCs w:val="36"/>
          <w:lang w:val="en-US" w:eastAsia="zh-CN"/>
        </w:rPr>
        <w:t>中国风景园林学会</w:t>
      </w:r>
    </w:p>
    <w:p w14:paraId="1C44CDCB">
      <w:pPr>
        <w:jc w:val="center"/>
        <w:rPr>
          <w:rFonts w:hint="eastAsia" w:ascii="黑体" w:hAnsi="黑体" w:eastAsia="黑体" w:cs="黑体"/>
          <w:sz w:val="36"/>
          <w:szCs w:val="36"/>
          <w:lang w:val="en-US" w:eastAsia="zh-CN"/>
        </w:rPr>
      </w:pPr>
      <w:r>
        <w:rPr>
          <w:rFonts w:hint="eastAsia" w:ascii="黑体" w:hAnsi="黑体" w:eastAsia="黑体" w:cs="黑体"/>
          <w:sz w:val="36"/>
          <w:szCs w:val="36"/>
          <w:lang w:val="en-US" w:eastAsia="zh-CN"/>
        </w:rPr>
        <w:t>2024年全国园林绿化工职业技能竞赛</w:t>
      </w:r>
    </w:p>
    <w:p w14:paraId="66683BE7">
      <w:pPr>
        <w:jc w:val="center"/>
        <w:rPr>
          <w:rFonts w:hint="eastAsia" w:ascii="仿宋" w:hAnsi="仿宋" w:eastAsia="仿宋" w:cs="仿宋"/>
          <w:sz w:val="30"/>
          <w:szCs w:val="30"/>
          <w:lang w:val="en-US" w:eastAsia="zh-CN"/>
        </w:rPr>
      </w:pPr>
      <w:r>
        <w:rPr>
          <w:rFonts w:hint="eastAsia" w:ascii="黑体" w:hAnsi="黑体" w:eastAsia="黑体" w:cs="黑体"/>
          <w:sz w:val="36"/>
          <w:szCs w:val="36"/>
          <w:lang w:val="en-US" w:eastAsia="zh-CN"/>
        </w:rPr>
        <w:t>组织实施方案</w:t>
      </w:r>
    </w:p>
    <w:p w14:paraId="78F7DEA7">
      <w:pPr>
        <w:ind w:firstLine="600" w:firstLineChars="200"/>
        <w:rPr>
          <w:rFonts w:hint="eastAsia" w:ascii="仿宋" w:hAnsi="仿宋" w:eastAsia="仿宋" w:cs="仿宋"/>
          <w:sz w:val="30"/>
          <w:szCs w:val="30"/>
          <w:lang w:val="en-US" w:eastAsia="zh-CN"/>
        </w:rPr>
      </w:pPr>
    </w:p>
    <w:p w14:paraId="272F1FF8">
      <w:pPr>
        <w:keepNext w:val="0"/>
        <w:keepLines w:val="0"/>
        <w:widowControl/>
        <w:suppressLineNumbers w:val="0"/>
        <w:pBdr>
          <w:top w:val="none" w:color="auto" w:sz="0" w:space="0"/>
          <w:left w:val="none" w:color="auto" w:sz="0" w:space="0"/>
          <w:bottom w:val="none" w:color="auto" w:sz="0" w:space="0"/>
          <w:right w:val="none" w:color="auto" w:sz="0" w:space="0"/>
        </w:pBdr>
        <w:shd w:val="clear" w:fill="FFFFFF"/>
        <w:ind w:firstLine="600" w:firstLineChars="200"/>
        <w:jc w:val="left"/>
        <w:rPr>
          <w:rFonts w:hint="eastAsia" w:ascii="仿宋" w:hAnsi="仿宋" w:eastAsia="仿宋" w:cs="仿宋"/>
          <w:sz w:val="30"/>
          <w:szCs w:val="30"/>
          <w:lang w:val="en-US" w:eastAsia="zh-CN"/>
        </w:rPr>
      </w:pPr>
      <w:r>
        <w:rPr>
          <w:rFonts w:hint="eastAsia" w:ascii="仿宋" w:hAnsi="仿宋" w:eastAsia="仿宋" w:cs="仿宋"/>
          <w:sz w:val="30"/>
          <w:szCs w:val="30"/>
          <w:lang w:val="en-US" w:eastAsia="zh-CN"/>
        </w:rPr>
        <w:t>根据《人力资源社会保障部关于开展2024年全国行业职业技能竞赛的通知》（人社部函〔2024〕41号）要求，经住房城乡建设部同意，并经人力资源社会保障部批准，中国风景园林学会拟与中国就业培训技术指导中心、中国海员建设工会全国委员会共同在北京市举办“全国第二届园林绿化工职业技能竞赛”（国家二类竞赛，竞赛工种为“绿化造园工”）。为保证竞赛高水平顺利举办，特制定竞赛组织实施方案如下：</w:t>
      </w:r>
    </w:p>
    <w:p w14:paraId="29546FC1">
      <w:pPr>
        <w:ind w:firstLine="600" w:firstLineChars="200"/>
        <w:rPr>
          <w:rFonts w:hint="eastAsia" w:ascii="仿宋" w:hAnsi="仿宋" w:eastAsia="仿宋" w:cs="仿宋"/>
          <w:sz w:val="30"/>
          <w:szCs w:val="30"/>
          <w:lang w:val="en-US" w:eastAsia="zh-CN"/>
        </w:rPr>
      </w:pPr>
    </w:p>
    <w:p w14:paraId="699C4156">
      <w:pPr>
        <w:ind w:firstLine="600" w:firstLineChars="200"/>
        <w:rPr>
          <w:rFonts w:hint="eastAsia" w:ascii="仿宋" w:hAnsi="仿宋" w:eastAsia="仿宋" w:cs="仿宋"/>
          <w:sz w:val="30"/>
          <w:szCs w:val="30"/>
          <w:lang w:val="en-US" w:eastAsia="zh-CN"/>
        </w:rPr>
      </w:pPr>
      <w:r>
        <w:rPr>
          <w:rFonts w:hint="eastAsia" w:ascii="华文中宋" w:hAnsi="华文中宋" w:eastAsia="华文中宋" w:cs="华文中宋"/>
          <w:sz w:val="30"/>
          <w:szCs w:val="30"/>
          <w:lang w:val="en-US" w:eastAsia="zh-CN"/>
        </w:rPr>
        <w:t>一、竞赛总体要求</w:t>
      </w:r>
    </w:p>
    <w:p w14:paraId="5348B3A1">
      <w:pPr>
        <w:ind w:firstLine="600" w:firstLineChars="200"/>
        <w:rPr>
          <w:rFonts w:hint="eastAsia" w:ascii="仿宋" w:hAnsi="仿宋" w:eastAsia="仿宋" w:cs="仿宋"/>
          <w:sz w:val="30"/>
          <w:szCs w:val="30"/>
          <w:lang w:val="en-US" w:eastAsia="zh-CN"/>
        </w:rPr>
      </w:pPr>
      <w:r>
        <w:rPr>
          <w:rFonts w:hint="eastAsia" w:ascii="仿宋" w:hAnsi="仿宋" w:eastAsia="仿宋" w:cs="仿宋"/>
          <w:sz w:val="30"/>
          <w:szCs w:val="30"/>
          <w:lang w:val="en-US" w:eastAsia="zh-CN"/>
        </w:rPr>
        <w:t>以习近平总书记关于技能人才工作的一系列指示精神为指导，深入学习党的二十大精神，贯彻落实党和国家对技能人才工作的方针，以“技能成才，技能报国”为主题，以大力弘扬工匠精神为导向，以提高全行业园林绿化工职业技能水平为目标，着力提高职业技能竞赛科学化、规范化、专业化水平，紧扣园林绿化建设管理的实际，坚持开放、公平、节俭、优质的办赛理念，积极创新竞赛形式，实现以赛促学、以赛促训、以赛促评、以赛促建，为全面提高园林绿化从业者素质、推动园林绿化高质量发展做出贡献。</w:t>
      </w:r>
    </w:p>
    <w:p w14:paraId="763E9BCE">
      <w:pPr>
        <w:ind w:firstLine="600" w:firstLineChars="200"/>
        <w:rPr>
          <w:rFonts w:hint="eastAsia" w:ascii="仿宋" w:hAnsi="仿宋" w:eastAsia="仿宋" w:cs="仿宋"/>
          <w:sz w:val="30"/>
          <w:szCs w:val="30"/>
          <w:lang w:val="en-US" w:eastAsia="zh-CN"/>
        </w:rPr>
      </w:pPr>
    </w:p>
    <w:p w14:paraId="4C5A4738">
      <w:pPr>
        <w:numPr>
          <w:ilvl w:val="0"/>
          <w:numId w:val="0"/>
        </w:numPr>
        <w:ind w:firstLine="600" w:firstLineChars="200"/>
        <w:rPr>
          <w:rFonts w:hint="eastAsia" w:ascii="仿宋" w:hAnsi="仿宋" w:eastAsia="仿宋" w:cs="仿宋"/>
          <w:sz w:val="30"/>
          <w:szCs w:val="30"/>
          <w:lang w:val="en-US" w:eastAsia="zh-CN"/>
        </w:rPr>
      </w:pPr>
      <w:r>
        <w:rPr>
          <w:rFonts w:hint="eastAsia" w:ascii="华文中宋" w:hAnsi="华文中宋" w:eastAsia="华文中宋" w:cs="华文中宋"/>
          <w:sz w:val="30"/>
          <w:szCs w:val="30"/>
          <w:lang w:val="en-US" w:eastAsia="zh-CN"/>
        </w:rPr>
        <w:t>二、竞赛组织机构</w:t>
      </w:r>
    </w:p>
    <w:p w14:paraId="2AA10D97">
      <w:pPr>
        <w:numPr>
          <w:ilvl w:val="0"/>
          <w:numId w:val="0"/>
        </w:numPr>
        <w:ind w:firstLine="300" w:firstLineChars="100"/>
        <w:rPr>
          <w:rFonts w:hint="eastAsia" w:ascii="仿宋" w:hAnsi="仿宋" w:eastAsia="仿宋" w:cs="仿宋"/>
          <w:sz w:val="30"/>
          <w:szCs w:val="30"/>
          <w:lang w:val="en-US" w:eastAsia="zh-CN"/>
        </w:rPr>
      </w:pPr>
      <w:r>
        <w:rPr>
          <w:rFonts w:hint="eastAsia" w:ascii="仿宋" w:hAnsi="仿宋" w:eastAsia="仿宋" w:cs="仿宋"/>
          <w:sz w:val="30"/>
          <w:szCs w:val="30"/>
          <w:lang w:val="en-US" w:eastAsia="zh-CN"/>
        </w:rPr>
        <w:t>本次竞赛由人力资源社会保障部和住房城乡建设部指导，北京市园林绿化局支持,由中国风景园林学会和中国就业培训技术指导中心、中国海员建设工会全国委员会共同主办（中国风景园林学会是第一主办单位），由北京市园林绿化行业协会等单位具体承办，相关单位、企业等协办。</w:t>
      </w:r>
    </w:p>
    <w:p w14:paraId="49387450">
      <w:pPr>
        <w:ind w:firstLine="600" w:firstLineChars="200"/>
        <w:rPr>
          <w:rFonts w:hint="eastAsia" w:ascii="仿宋" w:hAnsi="仿宋" w:eastAsia="仿宋" w:cs="仿宋"/>
          <w:sz w:val="30"/>
          <w:szCs w:val="30"/>
          <w:lang w:val="en-US" w:eastAsia="zh-CN"/>
        </w:rPr>
      </w:pPr>
      <w:r>
        <w:rPr>
          <w:rFonts w:hint="eastAsia" w:ascii="仿宋" w:hAnsi="仿宋" w:eastAsia="仿宋" w:cs="仿宋"/>
          <w:sz w:val="30"/>
          <w:szCs w:val="30"/>
          <w:lang w:val="en-US" w:eastAsia="zh-CN"/>
        </w:rPr>
        <w:t>成立竞赛组委会及其办事机构。</w:t>
      </w:r>
    </w:p>
    <w:p w14:paraId="11B4FA81">
      <w:pPr>
        <w:ind w:firstLine="602" w:firstLineChars="200"/>
        <w:rPr>
          <w:rFonts w:hint="eastAsia" w:ascii="仿宋" w:hAnsi="仿宋" w:eastAsia="仿宋" w:cs="仿宋"/>
          <w:b/>
          <w:bCs/>
          <w:sz w:val="30"/>
          <w:szCs w:val="30"/>
          <w:lang w:val="en-US" w:eastAsia="zh-CN"/>
        </w:rPr>
      </w:pPr>
      <w:r>
        <w:rPr>
          <w:rFonts w:hint="eastAsia" w:ascii="仿宋" w:hAnsi="仿宋" w:eastAsia="仿宋" w:cs="仿宋"/>
          <w:b/>
          <w:bCs/>
          <w:sz w:val="30"/>
          <w:szCs w:val="30"/>
          <w:lang w:val="en-US" w:eastAsia="zh-CN"/>
        </w:rPr>
        <w:t>（一）竞赛组委会</w:t>
      </w:r>
    </w:p>
    <w:p w14:paraId="152D77C0">
      <w:pPr>
        <w:ind w:firstLine="600" w:firstLineChars="200"/>
        <w:rPr>
          <w:rFonts w:hint="eastAsia" w:ascii="仿宋" w:hAnsi="仿宋" w:eastAsia="仿宋" w:cs="仿宋"/>
          <w:sz w:val="30"/>
          <w:szCs w:val="30"/>
          <w:lang w:val="en-US" w:eastAsia="zh-CN"/>
        </w:rPr>
      </w:pPr>
      <w:r>
        <w:rPr>
          <w:rFonts w:hint="eastAsia" w:ascii="仿宋" w:hAnsi="仿宋" w:eastAsia="仿宋" w:cs="仿宋"/>
          <w:sz w:val="30"/>
          <w:szCs w:val="30"/>
          <w:lang w:val="en-US" w:eastAsia="zh-CN"/>
        </w:rPr>
        <w:t>竞赛组委会由领导机构、主办单位、承办单位相关人员组成，负责全面领导竞赛工作，研究竞赛工作方案、开、闭幕式议程等重要问题。</w:t>
      </w:r>
    </w:p>
    <w:p w14:paraId="4651CEDE">
      <w:pPr>
        <w:pStyle w:val="25"/>
        <w:keepNext w:val="0"/>
        <w:keepLines w:val="0"/>
        <w:widowControl w:val="0"/>
        <w:shd w:val="clear" w:color="auto" w:fill="auto"/>
        <w:bidi w:val="0"/>
        <w:spacing w:before="0" w:after="0" w:line="614" w:lineRule="exact"/>
        <w:ind w:left="0" w:leftChars="0" w:right="0" w:firstLine="641" w:firstLineChars="213"/>
        <w:jc w:val="both"/>
        <w:rPr>
          <w:rFonts w:hint="eastAsia" w:ascii="仿宋" w:hAnsi="仿宋" w:eastAsia="仿宋" w:cs="仿宋"/>
          <w:sz w:val="30"/>
          <w:szCs w:val="30"/>
        </w:rPr>
      </w:pPr>
      <w:r>
        <w:rPr>
          <w:rFonts w:hint="eastAsia" w:ascii="仿宋" w:hAnsi="仿宋" w:eastAsia="仿宋" w:cs="仿宋"/>
          <w:b/>
          <w:bCs/>
          <w:color w:val="000000"/>
          <w:spacing w:val="0"/>
          <w:w w:val="100"/>
          <w:position w:val="0"/>
          <w:sz w:val="30"/>
          <w:szCs w:val="30"/>
          <w:lang w:val="en-US" w:eastAsia="zh-CN"/>
        </w:rPr>
        <w:t>1、</w:t>
      </w:r>
      <w:r>
        <w:rPr>
          <w:rFonts w:hint="eastAsia" w:ascii="仿宋" w:hAnsi="仿宋" w:eastAsia="仿宋" w:cs="仿宋"/>
          <w:b/>
          <w:bCs/>
          <w:color w:val="000000"/>
          <w:spacing w:val="0"/>
          <w:w w:val="100"/>
          <w:position w:val="0"/>
          <w:sz w:val="30"/>
          <w:szCs w:val="30"/>
          <w:lang w:eastAsia="zh-CN"/>
        </w:rPr>
        <w:t>竞赛</w:t>
      </w:r>
      <w:r>
        <w:rPr>
          <w:rFonts w:hint="eastAsia" w:ascii="仿宋" w:hAnsi="仿宋" w:eastAsia="仿宋" w:cs="仿宋"/>
          <w:b/>
          <w:bCs/>
          <w:i w:val="0"/>
          <w:iCs w:val="0"/>
          <w:smallCaps w:val="0"/>
          <w:strike w:val="0"/>
          <w:color w:val="000000"/>
          <w:spacing w:val="0"/>
          <w:w w:val="100"/>
          <w:position w:val="0"/>
          <w:sz w:val="30"/>
          <w:szCs w:val="30"/>
          <w:lang w:eastAsia="zh-CN"/>
        </w:rPr>
        <w:t>主办单位</w:t>
      </w:r>
      <w:r>
        <w:rPr>
          <w:rFonts w:hint="eastAsia" w:ascii="仿宋" w:hAnsi="仿宋" w:eastAsia="仿宋" w:cs="仿宋"/>
          <w:color w:val="000000"/>
          <w:spacing w:val="0"/>
          <w:w w:val="100"/>
          <w:position w:val="0"/>
          <w:sz w:val="30"/>
          <w:szCs w:val="30"/>
        </w:rPr>
        <w:t>：</w:t>
      </w:r>
    </w:p>
    <w:p w14:paraId="3AE9880D">
      <w:pPr>
        <w:pStyle w:val="25"/>
        <w:keepNext w:val="0"/>
        <w:keepLines w:val="0"/>
        <w:widowControl w:val="0"/>
        <w:shd w:val="clear" w:color="auto" w:fill="auto"/>
        <w:bidi w:val="0"/>
        <w:spacing w:before="0" w:after="0" w:line="614" w:lineRule="exact"/>
        <w:ind w:left="0" w:leftChars="0" w:right="0" w:firstLine="639" w:firstLineChars="213"/>
        <w:jc w:val="both"/>
        <w:rPr>
          <w:rFonts w:hint="eastAsia" w:ascii="仿宋" w:hAnsi="仿宋" w:eastAsia="仿宋" w:cs="仿宋"/>
          <w:sz w:val="30"/>
          <w:szCs w:val="30"/>
          <w:lang w:eastAsia="zh-CN"/>
        </w:rPr>
      </w:pPr>
      <w:r>
        <w:rPr>
          <w:rFonts w:hint="eastAsia" w:ascii="仿宋" w:hAnsi="仿宋" w:eastAsia="仿宋" w:cs="仿宋"/>
          <w:color w:val="000000"/>
          <w:spacing w:val="0"/>
          <w:w w:val="100"/>
          <w:position w:val="0"/>
          <w:sz w:val="30"/>
          <w:szCs w:val="30"/>
        </w:rPr>
        <w:t>中国风景园林学会</w:t>
      </w:r>
    </w:p>
    <w:p w14:paraId="5C4736B8">
      <w:pPr>
        <w:pStyle w:val="25"/>
        <w:keepNext w:val="0"/>
        <w:keepLines w:val="0"/>
        <w:widowControl w:val="0"/>
        <w:shd w:val="clear" w:color="auto" w:fill="auto"/>
        <w:bidi w:val="0"/>
        <w:spacing w:before="0" w:after="0" w:line="614" w:lineRule="exact"/>
        <w:ind w:left="0" w:leftChars="0" w:right="0" w:firstLine="639" w:firstLineChars="213"/>
        <w:jc w:val="both"/>
        <w:rPr>
          <w:rFonts w:hint="eastAsia" w:ascii="仿宋" w:hAnsi="仿宋" w:eastAsia="仿宋" w:cs="仿宋"/>
          <w:sz w:val="30"/>
          <w:szCs w:val="30"/>
        </w:rPr>
      </w:pPr>
      <w:r>
        <w:rPr>
          <w:rFonts w:hint="eastAsia" w:ascii="仿宋" w:hAnsi="仿宋" w:eastAsia="仿宋" w:cs="仿宋"/>
          <w:color w:val="000000"/>
          <w:spacing w:val="0"/>
          <w:w w:val="100"/>
          <w:position w:val="0"/>
          <w:sz w:val="30"/>
          <w:szCs w:val="30"/>
        </w:rPr>
        <w:t>中国就业培训技术指导中心</w:t>
      </w:r>
    </w:p>
    <w:p w14:paraId="791F4B09">
      <w:pPr>
        <w:pStyle w:val="25"/>
        <w:keepNext w:val="0"/>
        <w:keepLines w:val="0"/>
        <w:widowControl w:val="0"/>
        <w:shd w:val="clear" w:color="auto" w:fill="auto"/>
        <w:bidi w:val="0"/>
        <w:spacing w:before="0" w:after="0" w:line="614" w:lineRule="exact"/>
        <w:ind w:left="0" w:leftChars="0" w:right="0" w:firstLine="639" w:firstLineChars="213"/>
        <w:jc w:val="both"/>
        <w:rPr>
          <w:rFonts w:hint="eastAsia" w:ascii="仿宋" w:hAnsi="仿宋" w:eastAsia="仿宋" w:cs="仿宋"/>
          <w:color w:val="000000"/>
          <w:spacing w:val="0"/>
          <w:w w:val="100"/>
          <w:position w:val="0"/>
          <w:sz w:val="30"/>
          <w:szCs w:val="30"/>
          <w:lang w:eastAsia="zh-CN"/>
        </w:rPr>
      </w:pPr>
      <w:r>
        <w:rPr>
          <w:rFonts w:hint="eastAsia" w:ascii="仿宋" w:hAnsi="仿宋" w:eastAsia="仿宋" w:cs="仿宋"/>
          <w:color w:val="000000"/>
          <w:spacing w:val="0"/>
          <w:w w:val="100"/>
          <w:position w:val="0"/>
          <w:sz w:val="30"/>
          <w:szCs w:val="30"/>
          <w:lang w:eastAsia="zh-CN"/>
        </w:rPr>
        <w:t>中国</w:t>
      </w:r>
      <w:r>
        <w:rPr>
          <w:rFonts w:hint="eastAsia" w:ascii="仿宋" w:hAnsi="仿宋" w:eastAsia="仿宋" w:cs="仿宋"/>
          <w:color w:val="000000"/>
          <w:spacing w:val="0"/>
          <w:w w:val="100"/>
          <w:position w:val="0"/>
          <w:sz w:val="30"/>
          <w:szCs w:val="30"/>
          <w:lang w:val="en-US" w:eastAsia="zh-CN"/>
        </w:rPr>
        <w:t>海员建设</w:t>
      </w:r>
      <w:r>
        <w:rPr>
          <w:rFonts w:hint="eastAsia" w:ascii="仿宋" w:hAnsi="仿宋" w:eastAsia="仿宋" w:cs="仿宋"/>
          <w:color w:val="000000"/>
          <w:spacing w:val="0"/>
          <w:w w:val="100"/>
          <w:position w:val="0"/>
          <w:sz w:val="30"/>
          <w:szCs w:val="30"/>
          <w:lang w:eastAsia="zh-CN"/>
        </w:rPr>
        <w:t>工会全国委员会</w:t>
      </w:r>
    </w:p>
    <w:p w14:paraId="57320282">
      <w:pPr>
        <w:pStyle w:val="25"/>
        <w:keepNext w:val="0"/>
        <w:keepLines w:val="0"/>
        <w:widowControl w:val="0"/>
        <w:shd w:val="clear" w:color="auto" w:fill="auto"/>
        <w:bidi w:val="0"/>
        <w:spacing w:before="0" w:after="0" w:line="614" w:lineRule="exact"/>
        <w:ind w:left="0" w:leftChars="0" w:right="0" w:firstLine="641" w:firstLineChars="213"/>
        <w:jc w:val="both"/>
        <w:rPr>
          <w:rFonts w:hint="eastAsia" w:ascii="仿宋" w:hAnsi="仿宋" w:eastAsia="仿宋" w:cs="仿宋"/>
          <w:sz w:val="30"/>
          <w:szCs w:val="30"/>
        </w:rPr>
      </w:pPr>
      <w:r>
        <w:rPr>
          <w:rFonts w:hint="eastAsia" w:ascii="仿宋" w:hAnsi="仿宋" w:eastAsia="仿宋" w:cs="仿宋"/>
          <w:b/>
          <w:bCs/>
          <w:color w:val="000000"/>
          <w:spacing w:val="0"/>
          <w:w w:val="100"/>
          <w:position w:val="0"/>
          <w:sz w:val="30"/>
          <w:szCs w:val="30"/>
          <w:lang w:val="en-US" w:eastAsia="zh-CN"/>
        </w:rPr>
        <w:t>2、</w:t>
      </w:r>
      <w:r>
        <w:rPr>
          <w:rFonts w:hint="eastAsia" w:ascii="仿宋" w:hAnsi="仿宋" w:eastAsia="仿宋" w:cs="仿宋"/>
          <w:b/>
          <w:bCs/>
          <w:color w:val="000000"/>
          <w:spacing w:val="0"/>
          <w:w w:val="100"/>
          <w:position w:val="0"/>
          <w:sz w:val="30"/>
          <w:szCs w:val="30"/>
          <w:lang w:eastAsia="zh-CN"/>
        </w:rPr>
        <w:t>竞赛</w:t>
      </w:r>
      <w:r>
        <w:rPr>
          <w:rFonts w:hint="eastAsia" w:ascii="仿宋" w:hAnsi="仿宋" w:eastAsia="仿宋" w:cs="仿宋"/>
          <w:b/>
          <w:bCs/>
          <w:i w:val="0"/>
          <w:iCs w:val="0"/>
          <w:smallCaps w:val="0"/>
          <w:strike w:val="0"/>
          <w:color w:val="000000"/>
          <w:spacing w:val="0"/>
          <w:w w:val="100"/>
          <w:position w:val="0"/>
          <w:sz w:val="30"/>
          <w:szCs w:val="30"/>
          <w:lang w:eastAsia="zh-CN"/>
        </w:rPr>
        <w:t>承办单位</w:t>
      </w:r>
      <w:r>
        <w:rPr>
          <w:rFonts w:hint="eastAsia" w:ascii="仿宋" w:hAnsi="仿宋" w:eastAsia="仿宋" w:cs="仿宋"/>
          <w:color w:val="000000"/>
          <w:spacing w:val="0"/>
          <w:w w:val="100"/>
          <w:position w:val="0"/>
          <w:sz w:val="30"/>
          <w:szCs w:val="30"/>
        </w:rPr>
        <w:t>：</w:t>
      </w:r>
    </w:p>
    <w:p w14:paraId="575A0E6E">
      <w:pPr>
        <w:pStyle w:val="25"/>
        <w:keepNext w:val="0"/>
        <w:keepLines w:val="0"/>
        <w:widowControl w:val="0"/>
        <w:shd w:val="clear" w:color="auto" w:fill="auto"/>
        <w:bidi w:val="0"/>
        <w:spacing w:before="0" w:after="0" w:line="614" w:lineRule="exact"/>
        <w:ind w:left="0" w:leftChars="0" w:right="0" w:firstLine="639" w:firstLineChars="213"/>
        <w:jc w:val="both"/>
        <w:rPr>
          <w:rFonts w:hint="default" w:ascii="仿宋" w:hAnsi="仿宋" w:eastAsia="仿宋" w:cs="仿宋"/>
          <w:sz w:val="30"/>
          <w:szCs w:val="30"/>
          <w:lang w:val="en-US" w:eastAsia="zh-CN"/>
        </w:rPr>
      </w:pPr>
      <w:r>
        <w:rPr>
          <w:rFonts w:hint="eastAsia" w:ascii="仿宋" w:hAnsi="仿宋" w:eastAsia="仿宋" w:cs="仿宋"/>
          <w:sz w:val="30"/>
          <w:szCs w:val="30"/>
          <w:lang w:val="en-US" w:eastAsia="zh-CN"/>
        </w:rPr>
        <w:t>北京市园林绿化行业协会</w:t>
      </w:r>
    </w:p>
    <w:p w14:paraId="66F991E8">
      <w:pPr>
        <w:pStyle w:val="25"/>
        <w:keepNext w:val="0"/>
        <w:keepLines w:val="0"/>
        <w:widowControl w:val="0"/>
        <w:shd w:val="clear" w:color="auto" w:fill="auto"/>
        <w:bidi w:val="0"/>
        <w:spacing w:before="0" w:after="0" w:line="614" w:lineRule="exact"/>
        <w:ind w:left="0" w:leftChars="0" w:right="0" w:firstLine="639" w:firstLineChars="213"/>
        <w:jc w:val="both"/>
        <w:rPr>
          <w:rFonts w:hint="eastAsia" w:ascii="仿宋" w:hAnsi="仿宋" w:eastAsia="仿宋" w:cs="仿宋"/>
          <w:sz w:val="30"/>
          <w:szCs w:val="30"/>
          <w:lang w:val="en-US" w:eastAsia="zh-CN"/>
        </w:rPr>
      </w:pPr>
      <w:r>
        <w:rPr>
          <w:rFonts w:hint="eastAsia" w:ascii="仿宋" w:hAnsi="仿宋" w:eastAsia="仿宋" w:cs="仿宋"/>
          <w:sz w:val="30"/>
          <w:szCs w:val="30"/>
          <w:lang w:val="en-US" w:eastAsia="zh-CN"/>
        </w:rPr>
        <w:t>北京市公园绿地协会</w:t>
      </w:r>
    </w:p>
    <w:p w14:paraId="1E819D7D">
      <w:pPr>
        <w:pStyle w:val="25"/>
        <w:keepNext w:val="0"/>
        <w:keepLines w:val="0"/>
        <w:widowControl w:val="0"/>
        <w:shd w:val="clear" w:color="auto" w:fill="auto"/>
        <w:bidi w:val="0"/>
        <w:spacing w:before="0" w:after="0" w:line="614" w:lineRule="exact"/>
        <w:ind w:left="0" w:leftChars="0" w:right="0" w:firstLine="639" w:firstLineChars="213"/>
        <w:jc w:val="both"/>
        <w:rPr>
          <w:rFonts w:hint="default" w:ascii="仿宋" w:hAnsi="仿宋" w:eastAsia="仿宋" w:cs="仿宋"/>
          <w:sz w:val="30"/>
          <w:szCs w:val="30"/>
          <w:lang w:val="en-US" w:eastAsia="zh-CN"/>
        </w:rPr>
      </w:pPr>
      <w:r>
        <w:rPr>
          <w:rFonts w:hint="eastAsia" w:ascii="仿宋" w:hAnsi="仿宋" w:eastAsia="仿宋" w:cs="仿宋"/>
          <w:sz w:val="30"/>
          <w:szCs w:val="30"/>
          <w:lang w:val="en-US" w:eastAsia="zh-CN"/>
        </w:rPr>
        <w:t>北京市园林绿化集团有限公司</w:t>
      </w:r>
    </w:p>
    <w:p w14:paraId="66AF754A">
      <w:pPr>
        <w:pStyle w:val="25"/>
        <w:keepNext w:val="0"/>
        <w:keepLines w:val="0"/>
        <w:widowControl w:val="0"/>
        <w:shd w:val="clear" w:color="auto" w:fill="auto"/>
        <w:bidi w:val="0"/>
        <w:spacing w:before="0" w:after="0" w:line="614" w:lineRule="exact"/>
        <w:ind w:left="0" w:leftChars="0" w:right="0" w:firstLine="639" w:firstLineChars="213"/>
        <w:jc w:val="both"/>
        <w:rPr>
          <w:rFonts w:hint="eastAsia" w:ascii="仿宋" w:hAnsi="仿宋" w:eastAsia="仿宋" w:cs="仿宋"/>
          <w:sz w:val="30"/>
          <w:szCs w:val="30"/>
          <w:lang w:val="en-US" w:eastAsia="zh-CN"/>
        </w:rPr>
      </w:pPr>
      <w:r>
        <w:rPr>
          <w:rFonts w:hint="eastAsia" w:ascii="仿宋" w:hAnsi="仿宋" w:eastAsia="仿宋" w:cs="仿宋"/>
          <w:sz w:val="30"/>
          <w:szCs w:val="30"/>
          <w:lang w:val="en-US" w:eastAsia="zh-CN"/>
        </w:rPr>
        <w:t>北京市绿京华生态园林股份有限公司</w:t>
      </w:r>
    </w:p>
    <w:p w14:paraId="6746C76B">
      <w:pPr>
        <w:pStyle w:val="25"/>
        <w:keepNext w:val="0"/>
        <w:keepLines w:val="0"/>
        <w:widowControl w:val="0"/>
        <w:shd w:val="clear" w:color="auto" w:fill="auto"/>
        <w:bidi w:val="0"/>
        <w:spacing w:before="0" w:after="0" w:line="614" w:lineRule="exact"/>
        <w:ind w:left="0" w:leftChars="0" w:right="0" w:firstLine="639" w:firstLineChars="213"/>
        <w:jc w:val="both"/>
        <w:rPr>
          <w:rFonts w:hint="default" w:ascii="仿宋" w:hAnsi="仿宋" w:eastAsia="仿宋" w:cs="仿宋"/>
          <w:sz w:val="30"/>
          <w:szCs w:val="30"/>
          <w:lang w:val="en-US" w:eastAsia="zh-CN"/>
        </w:rPr>
      </w:pPr>
      <w:r>
        <w:rPr>
          <w:rFonts w:hint="eastAsia" w:ascii="仿宋" w:hAnsi="仿宋" w:eastAsia="仿宋" w:cs="仿宋"/>
          <w:sz w:val="30"/>
          <w:szCs w:val="30"/>
          <w:lang w:val="en-US" w:eastAsia="zh-CN"/>
        </w:rPr>
        <w:t>北京市绿化基金会</w:t>
      </w:r>
    </w:p>
    <w:p w14:paraId="7F7074D9">
      <w:pPr>
        <w:pStyle w:val="25"/>
        <w:keepNext w:val="0"/>
        <w:keepLines w:val="0"/>
        <w:widowControl w:val="0"/>
        <w:shd w:val="clear" w:color="auto" w:fill="auto"/>
        <w:bidi w:val="0"/>
        <w:spacing w:before="0" w:after="0" w:line="614" w:lineRule="exact"/>
        <w:ind w:left="0" w:leftChars="0" w:right="0" w:firstLine="641" w:firstLineChars="213"/>
        <w:jc w:val="both"/>
        <w:rPr>
          <w:rFonts w:hint="default" w:ascii="仿宋" w:hAnsi="仿宋" w:eastAsia="仿宋" w:cs="仿宋"/>
          <w:b/>
          <w:bCs/>
          <w:color w:val="000000"/>
          <w:spacing w:val="0"/>
          <w:w w:val="100"/>
          <w:position w:val="0"/>
          <w:sz w:val="30"/>
          <w:szCs w:val="30"/>
          <w:lang w:val="en-US" w:eastAsia="zh-CN"/>
        </w:rPr>
      </w:pPr>
      <w:r>
        <w:rPr>
          <w:rFonts w:hint="eastAsia" w:ascii="仿宋" w:hAnsi="仿宋" w:eastAsia="仿宋" w:cs="仿宋"/>
          <w:b/>
          <w:bCs/>
          <w:color w:val="000000"/>
          <w:spacing w:val="0"/>
          <w:w w:val="100"/>
          <w:position w:val="0"/>
          <w:sz w:val="30"/>
          <w:szCs w:val="30"/>
          <w:lang w:val="en-US" w:eastAsia="zh-CN"/>
        </w:rPr>
        <w:t>3、竞赛协办单位：</w:t>
      </w:r>
    </w:p>
    <w:p w14:paraId="74CFCBF0">
      <w:pPr>
        <w:pStyle w:val="25"/>
        <w:keepNext w:val="0"/>
        <w:keepLines w:val="0"/>
        <w:widowControl w:val="0"/>
        <w:shd w:val="clear" w:color="auto" w:fill="auto"/>
        <w:bidi w:val="0"/>
        <w:spacing w:before="0" w:after="0" w:line="614" w:lineRule="exact"/>
        <w:ind w:left="0" w:leftChars="0" w:right="0" w:firstLine="639" w:firstLineChars="213"/>
        <w:jc w:val="both"/>
        <w:rPr>
          <w:rFonts w:hint="default" w:ascii="仿宋" w:hAnsi="仿宋" w:eastAsia="仿宋" w:cs="仿宋"/>
          <w:sz w:val="30"/>
          <w:szCs w:val="30"/>
          <w:lang w:val="en-US" w:eastAsia="zh-CN"/>
        </w:rPr>
      </w:pPr>
      <w:r>
        <w:rPr>
          <w:rFonts w:hint="default" w:ascii="仿宋" w:hAnsi="仿宋" w:eastAsia="仿宋" w:cs="仿宋"/>
          <w:sz w:val="30"/>
          <w:szCs w:val="30"/>
          <w:lang w:val="en-US" w:eastAsia="zh-CN"/>
        </w:rPr>
        <w:t>北京润丰滨水生态科技有限公司</w:t>
      </w:r>
    </w:p>
    <w:p w14:paraId="28BBA78C">
      <w:pPr>
        <w:pStyle w:val="25"/>
        <w:keepNext w:val="0"/>
        <w:keepLines w:val="0"/>
        <w:widowControl w:val="0"/>
        <w:shd w:val="clear" w:color="auto" w:fill="auto"/>
        <w:bidi w:val="0"/>
        <w:spacing w:before="0" w:after="0" w:line="614" w:lineRule="exact"/>
        <w:ind w:left="0" w:leftChars="0" w:right="0" w:firstLine="639" w:firstLineChars="213"/>
        <w:jc w:val="both"/>
        <w:rPr>
          <w:rFonts w:hint="default" w:ascii="仿宋" w:hAnsi="仿宋" w:eastAsia="仿宋" w:cs="仿宋"/>
          <w:sz w:val="30"/>
          <w:szCs w:val="30"/>
          <w:lang w:val="en-US" w:eastAsia="zh-CN"/>
        </w:rPr>
      </w:pPr>
      <w:r>
        <w:rPr>
          <w:rFonts w:hint="default" w:ascii="仿宋" w:hAnsi="仿宋" w:eastAsia="仿宋" w:cs="仿宋"/>
          <w:sz w:val="30"/>
          <w:szCs w:val="30"/>
          <w:lang w:val="en-US" w:eastAsia="zh-CN"/>
        </w:rPr>
        <w:t>北京市首发天人生态景观有限公司</w:t>
      </w:r>
    </w:p>
    <w:p w14:paraId="20A92DFA">
      <w:pPr>
        <w:pStyle w:val="25"/>
        <w:keepNext w:val="0"/>
        <w:keepLines w:val="0"/>
        <w:widowControl w:val="0"/>
        <w:shd w:val="clear" w:color="auto" w:fill="auto"/>
        <w:bidi w:val="0"/>
        <w:spacing w:before="0" w:after="0" w:line="614" w:lineRule="exact"/>
        <w:ind w:left="0" w:leftChars="0" w:right="0" w:firstLine="639" w:firstLineChars="213"/>
        <w:jc w:val="both"/>
        <w:rPr>
          <w:rFonts w:hint="default" w:ascii="仿宋" w:hAnsi="仿宋" w:eastAsia="仿宋" w:cs="仿宋"/>
          <w:sz w:val="30"/>
          <w:szCs w:val="30"/>
          <w:lang w:val="en-US" w:eastAsia="zh-CN"/>
        </w:rPr>
      </w:pPr>
      <w:r>
        <w:rPr>
          <w:rFonts w:hint="default" w:ascii="仿宋" w:hAnsi="仿宋" w:eastAsia="仿宋" w:cs="仿宋"/>
          <w:sz w:val="30"/>
          <w:szCs w:val="30"/>
          <w:lang w:val="en-US" w:eastAsia="zh-CN"/>
        </w:rPr>
        <w:t>北京乾建市政园林工程有限公司</w:t>
      </w:r>
    </w:p>
    <w:p w14:paraId="7952CAEC">
      <w:pPr>
        <w:pStyle w:val="25"/>
        <w:keepNext w:val="0"/>
        <w:keepLines w:val="0"/>
        <w:widowControl w:val="0"/>
        <w:shd w:val="clear" w:color="auto" w:fill="auto"/>
        <w:bidi w:val="0"/>
        <w:spacing w:before="0" w:after="0" w:line="614" w:lineRule="exact"/>
        <w:ind w:left="0" w:leftChars="0" w:right="0" w:firstLine="639" w:firstLineChars="213"/>
        <w:jc w:val="both"/>
        <w:rPr>
          <w:rFonts w:hint="default" w:ascii="仿宋" w:hAnsi="仿宋" w:eastAsia="仿宋" w:cs="仿宋"/>
          <w:sz w:val="30"/>
          <w:szCs w:val="30"/>
          <w:lang w:val="en-US" w:eastAsia="zh-CN"/>
        </w:rPr>
      </w:pPr>
      <w:r>
        <w:rPr>
          <w:rFonts w:hint="default" w:ascii="仿宋" w:hAnsi="仿宋" w:eastAsia="仿宋" w:cs="仿宋"/>
          <w:sz w:val="30"/>
          <w:szCs w:val="30"/>
          <w:lang w:val="en-US" w:eastAsia="zh-CN"/>
        </w:rPr>
        <w:t>北京金都园林绿化有限责任公司</w:t>
      </w:r>
    </w:p>
    <w:p w14:paraId="73A152BC">
      <w:pPr>
        <w:pStyle w:val="25"/>
        <w:keepNext w:val="0"/>
        <w:keepLines w:val="0"/>
        <w:widowControl w:val="0"/>
        <w:shd w:val="clear" w:color="auto" w:fill="auto"/>
        <w:bidi w:val="0"/>
        <w:spacing w:before="0" w:after="0" w:line="614" w:lineRule="exact"/>
        <w:ind w:left="0" w:leftChars="0" w:right="0" w:firstLine="639" w:firstLineChars="213"/>
        <w:jc w:val="both"/>
        <w:rPr>
          <w:rFonts w:hint="default" w:ascii="仿宋" w:hAnsi="仿宋" w:eastAsia="仿宋" w:cs="仿宋"/>
          <w:sz w:val="30"/>
          <w:szCs w:val="30"/>
          <w:lang w:val="en-US" w:eastAsia="zh-CN"/>
        </w:rPr>
      </w:pPr>
      <w:r>
        <w:rPr>
          <w:rFonts w:hint="default" w:ascii="仿宋" w:hAnsi="仿宋" w:eastAsia="仿宋" w:cs="仿宋"/>
          <w:sz w:val="30"/>
          <w:szCs w:val="30"/>
          <w:lang w:val="en-US" w:eastAsia="zh-CN"/>
        </w:rPr>
        <w:t>北京市花木有限公司</w:t>
      </w:r>
    </w:p>
    <w:p w14:paraId="32157B77">
      <w:pPr>
        <w:pStyle w:val="25"/>
        <w:keepNext w:val="0"/>
        <w:keepLines w:val="0"/>
        <w:widowControl w:val="0"/>
        <w:shd w:val="clear" w:color="auto" w:fill="auto"/>
        <w:bidi w:val="0"/>
        <w:spacing w:before="0" w:after="0" w:line="614" w:lineRule="exact"/>
        <w:ind w:left="0" w:leftChars="0" w:right="0" w:firstLine="639" w:firstLineChars="213"/>
        <w:jc w:val="both"/>
        <w:rPr>
          <w:rFonts w:hint="eastAsia" w:ascii="仿宋" w:hAnsi="仿宋" w:eastAsia="仿宋" w:cs="仿宋"/>
          <w:sz w:val="30"/>
          <w:szCs w:val="30"/>
          <w:lang w:val="en-US" w:eastAsia="zh-CN"/>
        </w:rPr>
      </w:pPr>
      <w:r>
        <w:rPr>
          <w:rFonts w:hint="default" w:ascii="仿宋" w:hAnsi="仿宋" w:eastAsia="仿宋" w:cs="仿宋"/>
          <w:sz w:val="30"/>
          <w:szCs w:val="30"/>
          <w:lang w:val="en-US" w:eastAsia="zh-CN"/>
        </w:rPr>
        <w:t>北京市园林古建工程有限公司</w:t>
      </w:r>
    </w:p>
    <w:p w14:paraId="60114787">
      <w:pPr>
        <w:pStyle w:val="25"/>
        <w:keepNext w:val="0"/>
        <w:keepLines w:val="0"/>
        <w:widowControl w:val="0"/>
        <w:shd w:val="clear" w:color="auto" w:fill="auto"/>
        <w:bidi w:val="0"/>
        <w:spacing w:before="0" w:after="0" w:line="614" w:lineRule="exact"/>
        <w:ind w:left="0" w:leftChars="0" w:right="0" w:firstLine="639" w:firstLineChars="213"/>
        <w:jc w:val="both"/>
        <w:rPr>
          <w:rFonts w:hint="default" w:ascii="仿宋" w:hAnsi="仿宋" w:eastAsia="仿宋" w:cs="仿宋"/>
          <w:sz w:val="30"/>
          <w:szCs w:val="30"/>
          <w:lang w:val="en-US" w:eastAsia="zh-CN"/>
        </w:rPr>
      </w:pPr>
      <w:r>
        <w:rPr>
          <w:rFonts w:hint="default" w:ascii="仿宋" w:hAnsi="仿宋" w:eastAsia="仿宋" w:cs="仿宋"/>
          <w:sz w:val="30"/>
          <w:szCs w:val="30"/>
          <w:lang w:val="en-US" w:eastAsia="zh-CN"/>
        </w:rPr>
        <w:t>北京世纪经典园林绿化有限公司</w:t>
      </w:r>
    </w:p>
    <w:p w14:paraId="6C1E38F6">
      <w:pPr>
        <w:pStyle w:val="25"/>
        <w:keepNext w:val="0"/>
        <w:keepLines w:val="0"/>
        <w:widowControl w:val="0"/>
        <w:shd w:val="clear" w:color="auto" w:fill="auto"/>
        <w:bidi w:val="0"/>
        <w:spacing w:before="0" w:after="0" w:line="614" w:lineRule="exact"/>
        <w:ind w:left="0" w:leftChars="0" w:right="0" w:firstLine="639" w:firstLineChars="213"/>
        <w:jc w:val="both"/>
        <w:rPr>
          <w:rFonts w:hint="default" w:ascii="仿宋" w:hAnsi="仿宋" w:eastAsia="仿宋" w:cs="仿宋"/>
          <w:sz w:val="30"/>
          <w:szCs w:val="30"/>
          <w:lang w:val="en-US" w:eastAsia="zh-CN"/>
        </w:rPr>
      </w:pPr>
      <w:r>
        <w:rPr>
          <w:rFonts w:hint="default" w:ascii="仿宋" w:hAnsi="仿宋" w:eastAsia="仿宋" w:cs="仿宋"/>
          <w:sz w:val="30"/>
          <w:szCs w:val="30"/>
          <w:lang w:val="en-US" w:eastAsia="zh-CN"/>
        </w:rPr>
        <w:t>北京润安园林绿化有限公司</w:t>
      </w:r>
    </w:p>
    <w:p w14:paraId="1195BC6A">
      <w:pPr>
        <w:pStyle w:val="25"/>
        <w:keepNext w:val="0"/>
        <w:keepLines w:val="0"/>
        <w:widowControl w:val="0"/>
        <w:shd w:val="clear" w:color="auto" w:fill="auto"/>
        <w:bidi w:val="0"/>
        <w:spacing w:before="0" w:after="0" w:line="614" w:lineRule="exact"/>
        <w:ind w:left="0" w:leftChars="0" w:right="0" w:firstLine="639" w:firstLineChars="213"/>
        <w:jc w:val="both"/>
        <w:rPr>
          <w:rFonts w:hint="default" w:ascii="仿宋" w:hAnsi="仿宋" w:eastAsia="仿宋" w:cs="仿宋"/>
          <w:sz w:val="30"/>
          <w:szCs w:val="30"/>
          <w:lang w:val="en-US" w:eastAsia="zh-CN"/>
        </w:rPr>
      </w:pPr>
      <w:r>
        <w:rPr>
          <w:rFonts w:hint="default" w:ascii="仿宋" w:hAnsi="仿宋" w:eastAsia="仿宋" w:cs="仿宋"/>
          <w:sz w:val="30"/>
          <w:szCs w:val="30"/>
          <w:lang w:val="en-US" w:eastAsia="zh-CN"/>
        </w:rPr>
        <w:t>北京市新海园林工程有限公司</w:t>
      </w:r>
    </w:p>
    <w:p w14:paraId="647E4541">
      <w:pPr>
        <w:pStyle w:val="25"/>
        <w:keepNext w:val="0"/>
        <w:keepLines w:val="0"/>
        <w:widowControl w:val="0"/>
        <w:shd w:val="clear" w:color="auto" w:fill="auto"/>
        <w:bidi w:val="0"/>
        <w:spacing w:before="0" w:after="0" w:line="614" w:lineRule="exact"/>
        <w:ind w:left="0" w:leftChars="0" w:right="0" w:firstLine="639" w:firstLineChars="213"/>
        <w:jc w:val="both"/>
        <w:rPr>
          <w:rFonts w:hint="default" w:ascii="仿宋" w:hAnsi="仿宋" w:eastAsia="仿宋" w:cs="仿宋"/>
          <w:sz w:val="30"/>
          <w:szCs w:val="30"/>
          <w:lang w:val="en-US" w:eastAsia="zh-CN"/>
        </w:rPr>
      </w:pPr>
      <w:r>
        <w:rPr>
          <w:rFonts w:hint="default" w:ascii="仿宋" w:hAnsi="仿宋" w:eastAsia="仿宋" w:cs="仿宋"/>
          <w:sz w:val="30"/>
          <w:szCs w:val="30"/>
          <w:lang w:val="en-US" w:eastAsia="zh-CN"/>
        </w:rPr>
        <w:t>北京安盛生态园林有限公司</w:t>
      </w:r>
    </w:p>
    <w:p w14:paraId="6CB5BF75">
      <w:pPr>
        <w:pStyle w:val="25"/>
        <w:keepNext w:val="0"/>
        <w:keepLines w:val="0"/>
        <w:widowControl w:val="0"/>
        <w:shd w:val="clear" w:color="auto" w:fill="auto"/>
        <w:bidi w:val="0"/>
        <w:spacing w:before="0" w:after="0" w:line="614" w:lineRule="exact"/>
        <w:ind w:left="0" w:leftChars="0" w:right="0" w:firstLine="639" w:firstLineChars="213"/>
        <w:jc w:val="both"/>
        <w:rPr>
          <w:rFonts w:hint="default" w:ascii="仿宋" w:hAnsi="仿宋" w:eastAsia="仿宋" w:cs="仿宋"/>
          <w:sz w:val="30"/>
          <w:szCs w:val="30"/>
          <w:lang w:val="en-US" w:eastAsia="zh-CN"/>
        </w:rPr>
      </w:pPr>
      <w:r>
        <w:rPr>
          <w:rFonts w:hint="default" w:ascii="仿宋" w:hAnsi="仿宋" w:eastAsia="仿宋" w:cs="仿宋"/>
          <w:sz w:val="30"/>
          <w:szCs w:val="30"/>
          <w:lang w:val="en-US" w:eastAsia="zh-CN"/>
        </w:rPr>
        <w:t>北京蓟城山水投资管理集团有限公司</w:t>
      </w:r>
    </w:p>
    <w:p w14:paraId="30FB7980">
      <w:pPr>
        <w:pStyle w:val="25"/>
        <w:keepNext w:val="0"/>
        <w:keepLines w:val="0"/>
        <w:widowControl w:val="0"/>
        <w:shd w:val="clear" w:color="auto" w:fill="auto"/>
        <w:bidi w:val="0"/>
        <w:spacing w:before="0" w:after="0" w:line="614" w:lineRule="exact"/>
        <w:ind w:left="0" w:leftChars="0" w:right="0" w:firstLine="639" w:firstLineChars="213"/>
        <w:jc w:val="both"/>
        <w:rPr>
          <w:rFonts w:hint="default" w:ascii="仿宋" w:hAnsi="仿宋" w:eastAsia="仿宋" w:cs="仿宋"/>
          <w:sz w:val="30"/>
          <w:szCs w:val="30"/>
          <w:lang w:val="en-US" w:eastAsia="zh-CN"/>
        </w:rPr>
      </w:pPr>
      <w:r>
        <w:rPr>
          <w:rFonts w:hint="default" w:ascii="仿宋" w:hAnsi="仿宋" w:eastAsia="仿宋" w:cs="仿宋"/>
          <w:sz w:val="30"/>
          <w:szCs w:val="30"/>
          <w:lang w:val="en-US" w:eastAsia="zh-CN"/>
        </w:rPr>
        <w:t>北京实创园林工程有限公司</w:t>
      </w:r>
    </w:p>
    <w:p w14:paraId="636E5E4F">
      <w:pPr>
        <w:pStyle w:val="25"/>
        <w:keepNext w:val="0"/>
        <w:keepLines w:val="0"/>
        <w:widowControl w:val="0"/>
        <w:shd w:val="clear" w:color="auto" w:fill="auto"/>
        <w:bidi w:val="0"/>
        <w:spacing w:before="0" w:after="0" w:line="614" w:lineRule="exact"/>
        <w:ind w:left="0" w:leftChars="0" w:right="0" w:firstLine="639" w:firstLineChars="213"/>
        <w:jc w:val="both"/>
        <w:rPr>
          <w:rFonts w:hint="default" w:ascii="仿宋" w:hAnsi="仿宋" w:eastAsia="仿宋" w:cs="仿宋"/>
          <w:sz w:val="30"/>
          <w:szCs w:val="30"/>
          <w:lang w:val="en-US" w:eastAsia="zh-CN"/>
        </w:rPr>
      </w:pPr>
      <w:r>
        <w:rPr>
          <w:rFonts w:hint="default" w:ascii="仿宋" w:hAnsi="仿宋" w:eastAsia="仿宋" w:cs="仿宋"/>
          <w:sz w:val="30"/>
          <w:szCs w:val="30"/>
          <w:lang w:val="en-US" w:eastAsia="zh-CN"/>
        </w:rPr>
        <w:t>北京市园林设计工程有限公司</w:t>
      </w:r>
    </w:p>
    <w:p w14:paraId="44C5B8AF">
      <w:pPr>
        <w:pStyle w:val="25"/>
        <w:keepNext w:val="0"/>
        <w:keepLines w:val="0"/>
        <w:widowControl w:val="0"/>
        <w:shd w:val="clear" w:color="auto" w:fill="auto"/>
        <w:bidi w:val="0"/>
        <w:spacing w:before="0" w:after="0" w:line="614" w:lineRule="exact"/>
        <w:ind w:left="0" w:leftChars="0" w:right="0" w:firstLine="639" w:firstLineChars="213"/>
        <w:jc w:val="both"/>
        <w:rPr>
          <w:rFonts w:hint="default" w:ascii="仿宋" w:hAnsi="仿宋" w:eastAsia="仿宋" w:cs="仿宋"/>
          <w:sz w:val="30"/>
          <w:szCs w:val="30"/>
          <w:lang w:val="en-US" w:eastAsia="zh-CN"/>
        </w:rPr>
      </w:pPr>
      <w:r>
        <w:rPr>
          <w:rFonts w:hint="default" w:ascii="仿宋" w:hAnsi="仿宋" w:eastAsia="仿宋" w:cs="仿宋"/>
          <w:sz w:val="30"/>
          <w:szCs w:val="30"/>
          <w:lang w:val="en-US" w:eastAsia="zh-CN"/>
        </w:rPr>
        <w:t>北京东方园林环境股份有限公司</w:t>
      </w:r>
    </w:p>
    <w:p w14:paraId="4B8A4107">
      <w:pPr>
        <w:pStyle w:val="25"/>
        <w:keepNext w:val="0"/>
        <w:keepLines w:val="0"/>
        <w:widowControl w:val="0"/>
        <w:shd w:val="clear" w:color="auto" w:fill="auto"/>
        <w:bidi w:val="0"/>
        <w:spacing w:before="0" w:after="0" w:line="614" w:lineRule="exact"/>
        <w:ind w:left="0" w:leftChars="0" w:right="0" w:firstLine="639" w:firstLineChars="213"/>
        <w:jc w:val="both"/>
        <w:rPr>
          <w:rFonts w:hint="default" w:ascii="仿宋" w:hAnsi="仿宋" w:eastAsia="仿宋" w:cs="仿宋"/>
          <w:sz w:val="30"/>
          <w:szCs w:val="30"/>
          <w:lang w:val="en-US" w:eastAsia="zh-CN"/>
        </w:rPr>
      </w:pPr>
      <w:r>
        <w:rPr>
          <w:rFonts w:hint="default" w:ascii="仿宋" w:hAnsi="仿宋" w:eastAsia="仿宋" w:cs="仿宋"/>
          <w:sz w:val="30"/>
          <w:szCs w:val="30"/>
          <w:lang w:val="en-US" w:eastAsia="zh-CN"/>
        </w:rPr>
        <w:t>北京花乡花木集团有限公司</w:t>
      </w:r>
    </w:p>
    <w:p w14:paraId="420E8F40">
      <w:pPr>
        <w:pStyle w:val="25"/>
        <w:keepNext w:val="0"/>
        <w:keepLines w:val="0"/>
        <w:widowControl w:val="0"/>
        <w:shd w:val="clear" w:color="auto" w:fill="auto"/>
        <w:bidi w:val="0"/>
        <w:spacing w:before="0" w:after="0" w:line="614" w:lineRule="exact"/>
        <w:ind w:left="0" w:leftChars="0" w:right="0" w:firstLine="639" w:firstLineChars="213"/>
        <w:jc w:val="both"/>
        <w:rPr>
          <w:rFonts w:hint="default" w:ascii="仿宋" w:hAnsi="仿宋" w:eastAsia="仿宋" w:cs="仿宋"/>
          <w:sz w:val="30"/>
          <w:szCs w:val="30"/>
          <w:lang w:val="en-US" w:eastAsia="zh-CN"/>
        </w:rPr>
      </w:pPr>
      <w:r>
        <w:rPr>
          <w:rFonts w:hint="default" w:ascii="仿宋" w:hAnsi="仿宋" w:eastAsia="仿宋" w:cs="仿宋"/>
          <w:sz w:val="30"/>
          <w:szCs w:val="30"/>
          <w:lang w:val="en-US" w:eastAsia="zh-CN"/>
        </w:rPr>
        <w:t>北京如景生态园林绿化有限公司</w:t>
      </w:r>
    </w:p>
    <w:p w14:paraId="19299C34">
      <w:pPr>
        <w:pStyle w:val="25"/>
        <w:keepNext w:val="0"/>
        <w:keepLines w:val="0"/>
        <w:widowControl w:val="0"/>
        <w:shd w:val="clear" w:color="auto" w:fill="auto"/>
        <w:bidi w:val="0"/>
        <w:spacing w:before="0" w:after="0" w:line="614" w:lineRule="exact"/>
        <w:ind w:left="0" w:leftChars="0" w:right="0" w:firstLine="639" w:firstLineChars="213"/>
        <w:jc w:val="both"/>
        <w:rPr>
          <w:rFonts w:hint="default" w:ascii="仿宋" w:hAnsi="仿宋" w:eastAsia="仿宋" w:cs="仿宋"/>
          <w:sz w:val="30"/>
          <w:szCs w:val="30"/>
          <w:lang w:val="en-US" w:eastAsia="zh-CN"/>
        </w:rPr>
      </w:pPr>
      <w:r>
        <w:rPr>
          <w:rFonts w:hint="default" w:ascii="仿宋" w:hAnsi="仿宋" w:eastAsia="仿宋" w:cs="仿宋"/>
          <w:sz w:val="30"/>
          <w:szCs w:val="30"/>
          <w:lang w:val="en-US" w:eastAsia="zh-CN"/>
        </w:rPr>
        <w:t>北京金五环</w:t>
      </w:r>
      <w:r>
        <w:rPr>
          <w:rFonts w:hint="eastAsia" w:ascii="仿宋" w:hAnsi="仿宋" w:eastAsia="仿宋" w:cs="仿宋"/>
          <w:sz w:val="30"/>
          <w:szCs w:val="30"/>
          <w:lang w:val="en-US" w:eastAsia="zh-CN"/>
        </w:rPr>
        <w:t>风景园林工程有限责任公司</w:t>
      </w:r>
    </w:p>
    <w:p w14:paraId="478B3D93">
      <w:pPr>
        <w:pStyle w:val="25"/>
        <w:keepNext w:val="0"/>
        <w:keepLines w:val="0"/>
        <w:widowControl w:val="0"/>
        <w:shd w:val="clear" w:color="auto" w:fill="auto"/>
        <w:bidi w:val="0"/>
        <w:spacing w:before="0" w:after="0" w:line="614" w:lineRule="exact"/>
        <w:ind w:left="0" w:leftChars="0" w:right="0" w:firstLine="602" w:firstLineChars="200"/>
        <w:jc w:val="both"/>
        <w:rPr>
          <w:rFonts w:hint="eastAsia" w:ascii="仿宋" w:hAnsi="仿宋" w:eastAsia="仿宋" w:cs="仿宋"/>
          <w:b/>
          <w:bCs/>
          <w:sz w:val="30"/>
          <w:szCs w:val="30"/>
          <w:lang w:val="en-US" w:eastAsia="zh-CN"/>
        </w:rPr>
      </w:pPr>
      <w:r>
        <w:rPr>
          <w:rFonts w:hint="eastAsia" w:ascii="仿宋" w:hAnsi="仿宋" w:eastAsia="仿宋" w:cs="仿宋"/>
          <w:b/>
          <w:bCs/>
          <w:sz w:val="30"/>
          <w:szCs w:val="30"/>
          <w:lang w:val="en-US" w:eastAsia="zh-CN"/>
        </w:rPr>
        <w:t>（二）竞赛组委会办公室</w:t>
      </w:r>
    </w:p>
    <w:p w14:paraId="6693EE24">
      <w:pPr>
        <w:ind w:firstLine="600" w:firstLineChars="200"/>
        <w:rPr>
          <w:rFonts w:hint="eastAsia" w:ascii="仿宋" w:hAnsi="仿宋" w:eastAsia="仿宋" w:cs="仿宋"/>
          <w:sz w:val="30"/>
          <w:szCs w:val="30"/>
          <w:lang w:val="en-US" w:eastAsia="zh-CN"/>
        </w:rPr>
      </w:pPr>
      <w:r>
        <w:rPr>
          <w:rFonts w:hint="eastAsia" w:ascii="仿宋" w:hAnsi="仿宋" w:eastAsia="仿宋" w:cs="仿宋"/>
          <w:sz w:val="30"/>
          <w:szCs w:val="30"/>
          <w:lang w:val="en-US" w:eastAsia="zh-CN"/>
        </w:rPr>
        <w:t>竞赛组委会下设办公室，负责具体组织实施竞赛工作方案，协调落实宣传、接待、后勤等各方面工作，审定竞赛结果，协调落实开、闭幕式等各项有关工作。</w:t>
      </w:r>
    </w:p>
    <w:p w14:paraId="1B9B8D78">
      <w:pPr>
        <w:ind w:firstLine="600" w:firstLineChars="200"/>
        <w:rPr>
          <w:rFonts w:hint="eastAsia" w:ascii="仿宋" w:hAnsi="仿宋" w:eastAsia="仿宋" w:cs="仿宋"/>
          <w:b/>
          <w:bCs/>
          <w:sz w:val="30"/>
          <w:szCs w:val="30"/>
          <w:lang w:val="en-US" w:eastAsia="zh-CN"/>
        </w:rPr>
      </w:pPr>
      <w:r>
        <w:rPr>
          <w:rFonts w:hint="eastAsia" w:ascii="仿宋" w:hAnsi="仿宋" w:eastAsia="仿宋" w:cs="仿宋"/>
          <w:b w:val="0"/>
          <w:bCs w:val="0"/>
          <w:i w:val="0"/>
          <w:iCs w:val="0"/>
          <w:smallCaps w:val="0"/>
          <w:strike w:val="0"/>
          <w:color w:val="000000"/>
          <w:spacing w:val="0"/>
          <w:w w:val="100"/>
          <w:position w:val="0"/>
          <w:sz w:val="30"/>
          <w:szCs w:val="30"/>
          <w:lang w:val="en-US" w:eastAsia="zh-CN"/>
        </w:rPr>
        <w:t>组委会和办公室领导人员名单见本方案《附件1》。</w:t>
      </w:r>
    </w:p>
    <w:p w14:paraId="16E8915E">
      <w:pPr>
        <w:ind w:firstLine="602" w:firstLineChars="200"/>
        <w:rPr>
          <w:rFonts w:hint="eastAsia" w:ascii="仿宋" w:hAnsi="仿宋" w:eastAsia="仿宋" w:cs="仿宋"/>
          <w:sz w:val="30"/>
          <w:szCs w:val="30"/>
          <w:lang w:val="en-US" w:eastAsia="zh-CN"/>
        </w:rPr>
      </w:pPr>
      <w:r>
        <w:rPr>
          <w:rFonts w:hint="eastAsia" w:ascii="仿宋" w:hAnsi="仿宋" w:eastAsia="仿宋" w:cs="仿宋"/>
          <w:b/>
          <w:bCs/>
          <w:sz w:val="30"/>
          <w:szCs w:val="30"/>
          <w:lang w:val="en-US" w:eastAsia="zh-CN"/>
        </w:rPr>
        <w:t>（三）竞赛专家、裁判、监督和仲裁机构</w:t>
      </w:r>
    </w:p>
    <w:p w14:paraId="44866F8A">
      <w:pPr>
        <w:ind w:firstLine="600" w:firstLineChars="200"/>
        <w:rPr>
          <w:rFonts w:hint="eastAsia" w:ascii="仿宋" w:hAnsi="仿宋" w:eastAsia="仿宋" w:cs="仿宋"/>
          <w:sz w:val="30"/>
          <w:szCs w:val="30"/>
          <w:lang w:val="en-US" w:eastAsia="zh-CN"/>
        </w:rPr>
      </w:pPr>
      <w:r>
        <w:rPr>
          <w:rFonts w:hint="eastAsia" w:ascii="仿宋" w:hAnsi="仿宋" w:eastAsia="仿宋" w:cs="仿宋"/>
          <w:sz w:val="30"/>
          <w:szCs w:val="30"/>
          <w:lang w:val="en-US" w:eastAsia="zh-CN"/>
        </w:rPr>
        <w:t>竞赛设立专家委员会、裁判组和监督仲裁组，负责起草竞赛技术文件，设计竞赛科目、命题、评判和竞赛公平的监督以及竞赛争议的处理。原则上专家和裁判由中国风景园林学会人才评价专家（职业技能组）产生；监督机构由中国风景园林学会有关领导和资深专家组成。</w:t>
      </w:r>
    </w:p>
    <w:p w14:paraId="1C0C1FA8">
      <w:pPr>
        <w:ind w:firstLine="602" w:firstLineChars="200"/>
        <w:rPr>
          <w:rFonts w:hint="eastAsia" w:ascii="仿宋" w:hAnsi="仿宋" w:eastAsia="仿宋" w:cs="仿宋"/>
          <w:b/>
          <w:bCs/>
          <w:sz w:val="30"/>
          <w:szCs w:val="30"/>
          <w:lang w:val="en-US" w:eastAsia="zh-CN"/>
        </w:rPr>
      </w:pPr>
      <w:r>
        <w:rPr>
          <w:rFonts w:hint="eastAsia" w:ascii="仿宋" w:hAnsi="仿宋" w:eastAsia="仿宋" w:cs="仿宋"/>
          <w:b/>
          <w:bCs/>
          <w:sz w:val="30"/>
          <w:szCs w:val="30"/>
          <w:lang w:val="en-US" w:eastAsia="zh-CN"/>
        </w:rPr>
        <w:t>（四）其他相关保障服务工作机构</w:t>
      </w:r>
    </w:p>
    <w:p w14:paraId="2D31C740">
      <w:pPr>
        <w:ind w:firstLine="600" w:firstLineChars="200"/>
        <w:rPr>
          <w:rFonts w:hint="eastAsia" w:ascii="仿宋" w:hAnsi="仿宋" w:eastAsia="仿宋" w:cs="仿宋"/>
          <w:sz w:val="30"/>
          <w:szCs w:val="30"/>
          <w:lang w:val="en-US" w:eastAsia="zh-CN"/>
        </w:rPr>
      </w:pPr>
      <w:r>
        <w:rPr>
          <w:rFonts w:hint="eastAsia" w:ascii="仿宋" w:hAnsi="仿宋" w:eastAsia="仿宋" w:cs="仿宋"/>
          <w:sz w:val="30"/>
          <w:szCs w:val="30"/>
          <w:lang w:val="en-US" w:eastAsia="zh-CN"/>
        </w:rPr>
        <w:t>竞赛设立后勤保障服务机构，各自制定工作方案，并负责组织实施。</w:t>
      </w:r>
    </w:p>
    <w:p w14:paraId="36D23CDC">
      <w:pPr>
        <w:ind w:firstLine="600" w:firstLineChars="200"/>
        <w:rPr>
          <w:rFonts w:hint="eastAsia" w:ascii="仿宋" w:hAnsi="仿宋" w:eastAsia="仿宋" w:cs="仿宋"/>
          <w:sz w:val="30"/>
          <w:szCs w:val="30"/>
          <w:lang w:val="en-US" w:eastAsia="zh-CN"/>
        </w:rPr>
      </w:pPr>
    </w:p>
    <w:p w14:paraId="4E4A6916">
      <w:pPr>
        <w:numPr>
          <w:ilvl w:val="0"/>
          <w:numId w:val="0"/>
        </w:numPr>
        <w:ind w:firstLine="600" w:firstLineChars="200"/>
        <w:rPr>
          <w:rFonts w:hint="eastAsia" w:ascii="华文中宋" w:hAnsi="华文中宋" w:eastAsia="华文中宋" w:cs="华文中宋"/>
          <w:sz w:val="30"/>
          <w:szCs w:val="30"/>
          <w:lang w:val="en-US" w:eastAsia="zh-CN"/>
        </w:rPr>
      </w:pPr>
      <w:r>
        <w:rPr>
          <w:rFonts w:hint="eastAsia" w:ascii="华文中宋" w:hAnsi="华文中宋" w:eastAsia="华文中宋" w:cs="华文中宋"/>
          <w:sz w:val="30"/>
          <w:szCs w:val="30"/>
          <w:lang w:val="en-US" w:eastAsia="zh-CN"/>
        </w:rPr>
        <w:t>三、竞赛实施方案</w:t>
      </w:r>
    </w:p>
    <w:p w14:paraId="0113270A">
      <w:pPr>
        <w:ind w:firstLine="602" w:firstLineChars="200"/>
        <w:rPr>
          <w:rFonts w:hint="eastAsia" w:ascii="仿宋" w:hAnsi="仿宋" w:eastAsia="仿宋" w:cs="仿宋"/>
          <w:b/>
          <w:bCs/>
          <w:sz w:val="30"/>
          <w:szCs w:val="30"/>
          <w:lang w:val="en-US" w:eastAsia="zh-CN"/>
        </w:rPr>
      </w:pPr>
      <w:r>
        <w:rPr>
          <w:rFonts w:hint="eastAsia" w:ascii="仿宋" w:hAnsi="仿宋" w:eastAsia="仿宋" w:cs="仿宋"/>
          <w:b/>
          <w:bCs/>
          <w:sz w:val="30"/>
          <w:szCs w:val="30"/>
          <w:lang w:val="en-US" w:eastAsia="zh-CN"/>
        </w:rPr>
        <w:t>（一）竞赛项目标准</w:t>
      </w:r>
    </w:p>
    <w:p w14:paraId="75D6D13A">
      <w:pPr>
        <w:keepNext w:val="0"/>
        <w:keepLines w:val="0"/>
        <w:pageBreakBefore w:val="0"/>
        <w:shd w:val="clear" w:color="auto" w:fill="auto"/>
        <w:kinsoku/>
        <w:wordWrap/>
        <w:overflowPunct/>
        <w:topLinePunct w:val="0"/>
        <w:autoSpaceDE/>
        <w:autoSpaceDN/>
        <w:bidi w:val="0"/>
        <w:adjustRightInd/>
        <w:snapToGrid/>
        <w:spacing w:before="0" w:after="0" w:line="580" w:lineRule="exact"/>
        <w:ind w:left="0" w:right="0" w:firstLine="600" w:firstLineChars="200"/>
        <w:jc w:val="left"/>
        <w:rPr>
          <w:rFonts w:hint="eastAsia" w:ascii="仿宋" w:hAnsi="仿宋" w:eastAsia="仿宋" w:cs="仿宋"/>
          <w:sz w:val="30"/>
          <w:szCs w:val="30"/>
          <w:lang w:val="en-US" w:eastAsia="zh-CN"/>
        </w:rPr>
      </w:pPr>
      <w:r>
        <w:rPr>
          <w:rFonts w:hint="eastAsia" w:ascii="仿宋" w:hAnsi="仿宋" w:eastAsia="仿宋" w:cs="仿宋"/>
          <w:sz w:val="30"/>
          <w:szCs w:val="30"/>
          <w:lang w:val="en-US" w:eastAsia="zh-CN"/>
        </w:rPr>
        <w:t>本次竞赛是针对《国家职业大典》中“园林绿化工L”（职业编码4-09-10-01）中的“绿化造园工”工种开展的全国性的职业技能竞赛。竞赛项目设立、理论知识试题和实操考核科目以及评判依据是人力资源社会保障部、住房城乡建设部等部门颁发的《园林绿化工国家职业技能标准》，具体见通知附件2《2024年园林绿化工职业技能竞赛技术文件》。</w:t>
      </w:r>
    </w:p>
    <w:p w14:paraId="71BA28AF">
      <w:pPr>
        <w:ind w:firstLine="602" w:firstLineChars="200"/>
        <w:rPr>
          <w:rFonts w:hint="eastAsia" w:ascii="仿宋" w:hAnsi="仿宋" w:eastAsia="仿宋" w:cs="仿宋"/>
          <w:b/>
          <w:bCs/>
          <w:sz w:val="30"/>
          <w:szCs w:val="30"/>
          <w:lang w:val="en-US" w:eastAsia="zh-CN"/>
        </w:rPr>
      </w:pPr>
      <w:r>
        <w:rPr>
          <w:rFonts w:hint="eastAsia" w:ascii="仿宋" w:hAnsi="仿宋" w:eastAsia="仿宋" w:cs="仿宋"/>
          <w:b/>
          <w:bCs/>
          <w:sz w:val="30"/>
          <w:szCs w:val="30"/>
          <w:lang w:val="en-US" w:eastAsia="zh-CN"/>
        </w:rPr>
        <w:t>（二）竞赛命题</w:t>
      </w:r>
    </w:p>
    <w:p w14:paraId="011313D8">
      <w:pPr>
        <w:ind w:firstLine="602" w:firstLineChars="200"/>
        <w:rPr>
          <w:rFonts w:hint="eastAsia" w:ascii="仿宋" w:hAnsi="仿宋" w:eastAsia="仿宋" w:cs="仿宋"/>
          <w:sz w:val="30"/>
          <w:szCs w:val="30"/>
          <w:lang w:val="en-US" w:eastAsia="zh-CN"/>
        </w:rPr>
      </w:pPr>
      <w:r>
        <w:rPr>
          <w:rFonts w:hint="eastAsia" w:ascii="仿宋" w:hAnsi="仿宋" w:eastAsia="仿宋" w:cs="仿宋"/>
          <w:b/>
          <w:bCs/>
          <w:sz w:val="30"/>
          <w:szCs w:val="30"/>
          <w:lang w:val="en-US" w:eastAsia="zh-CN"/>
        </w:rPr>
        <w:t>1、理论考试题目：</w:t>
      </w:r>
      <w:r>
        <w:rPr>
          <w:rFonts w:hint="eastAsia" w:ascii="仿宋" w:hAnsi="仿宋" w:eastAsia="仿宋" w:cs="仿宋"/>
          <w:sz w:val="30"/>
          <w:szCs w:val="30"/>
          <w:lang w:val="en-US" w:eastAsia="zh-CN"/>
        </w:rPr>
        <w:t>按照三级工70%,二级工20%,一级工10%的比例，由竞赛专家委员会专家进行命题。</w:t>
      </w:r>
    </w:p>
    <w:p w14:paraId="477131A3">
      <w:pPr>
        <w:ind w:firstLine="602" w:firstLineChars="200"/>
        <w:rPr>
          <w:rFonts w:hint="default" w:ascii="仿宋" w:hAnsi="仿宋" w:eastAsia="仿宋" w:cs="仿宋"/>
          <w:sz w:val="30"/>
          <w:szCs w:val="30"/>
          <w:lang w:val="en-US" w:eastAsia="zh-CN"/>
        </w:rPr>
      </w:pPr>
      <w:r>
        <w:rPr>
          <w:rFonts w:hint="eastAsia" w:ascii="仿宋" w:hAnsi="仿宋" w:eastAsia="仿宋" w:cs="仿宋"/>
          <w:b/>
          <w:bCs/>
          <w:sz w:val="30"/>
          <w:szCs w:val="30"/>
          <w:lang w:val="en-US" w:eastAsia="zh-CN"/>
        </w:rPr>
        <w:t>2、实操竞赛题目：</w:t>
      </w:r>
      <w:r>
        <w:rPr>
          <w:rFonts w:hint="eastAsia" w:ascii="仿宋" w:hAnsi="仿宋" w:eastAsia="仿宋" w:cs="仿宋"/>
          <w:sz w:val="30"/>
          <w:szCs w:val="30"/>
          <w:lang w:val="en-US" w:eastAsia="zh-CN"/>
        </w:rPr>
        <w:t>对标世界技能大赛有关赛项，由竞赛组委会专家委员会专家出题。</w:t>
      </w:r>
    </w:p>
    <w:p w14:paraId="555A69CE">
      <w:pPr>
        <w:rPr>
          <w:rFonts w:hint="eastAsia" w:ascii="仿宋" w:hAnsi="仿宋" w:eastAsia="仿宋" w:cs="仿宋"/>
          <w:sz w:val="30"/>
          <w:szCs w:val="30"/>
          <w:lang w:val="en-US" w:eastAsia="zh-CN"/>
        </w:rPr>
      </w:pPr>
      <w:r>
        <w:rPr>
          <w:rFonts w:hint="eastAsia" w:ascii="仿宋" w:hAnsi="仿宋" w:eastAsia="仿宋" w:cs="仿宋"/>
          <w:sz w:val="30"/>
          <w:szCs w:val="30"/>
          <w:lang w:val="en-US" w:eastAsia="zh-CN"/>
        </w:rPr>
        <w:t xml:space="preserve">    </w:t>
      </w:r>
      <w:r>
        <w:rPr>
          <w:rFonts w:hint="eastAsia" w:ascii="仿宋" w:hAnsi="仿宋" w:eastAsia="仿宋" w:cs="仿宋"/>
          <w:b/>
          <w:bCs/>
          <w:sz w:val="30"/>
          <w:szCs w:val="30"/>
          <w:lang w:val="en-US" w:eastAsia="zh-CN"/>
        </w:rPr>
        <w:t>3、各科目权重</w:t>
      </w:r>
      <w:r>
        <w:rPr>
          <w:rFonts w:hint="eastAsia" w:ascii="仿宋" w:hAnsi="仿宋" w:eastAsia="仿宋" w:cs="仿宋"/>
          <w:sz w:val="30"/>
          <w:szCs w:val="30"/>
          <w:lang w:val="en-US" w:eastAsia="zh-CN"/>
        </w:rPr>
        <w:t>：理论和实操权重比例为30%：70%（其中部分实操题20%纳入机考、造园施工实操50%）。</w:t>
      </w:r>
    </w:p>
    <w:p w14:paraId="0F0D9647">
      <w:pPr>
        <w:ind w:firstLine="602" w:firstLineChars="200"/>
        <w:rPr>
          <w:rFonts w:hint="eastAsia" w:ascii="仿宋" w:hAnsi="仿宋" w:eastAsia="仿宋" w:cs="仿宋"/>
          <w:b/>
          <w:bCs/>
          <w:sz w:val="30"/>
          <w:szCs w:val="30"/>
          <w:lang w:val="en-US" w:eastAsia="zh-CN"/>
        </w:rPr>
      </w:pPr>
      <w:r>
        <w:rPr>
          <w:rFonts w:hint="eastAsia" w:ascii="仿宋" w:hAnsi="仿宋" w:eastAsia="仿宋" w:cs="仿宋"/>
          <w:b/>
          <w:bCs/>
          <w:sz w:val="30"/>
          <w:szCs w:val="30"/>
          <w:lang w:val="en-US" w:eastAsia="zh-CN"/>
        </w:rPr>
        <w:t>（三）考核模块：</w:t>
      </w:r>
    </w:p>
    <w:p w14:paraId="227EA0E3">
      <w:pPr>
        <w:ind w:firstLine="602" w:firstLineChars="200"/>
        <w:rPr>
          <w:rFonts w:hint="eastAsia" w:ascii="仿宋" w:hAnsi="仿宋" w:eastAsia="仿宋" w:cs="仿宋"/>
          <w:sz w:val="30"/>
          <w:szCs w:val="30"/>
          <w:lang w:val="en-US" w:eastAsia="zh-CN"/>
        </w:rPr>
      </w:pPr>
      <w:r>
        <w:rPr>
          <w:rFonts w:hint="eastAsia" w:ascii="仿宋" w:hAnsi="仿宋" w:eastAsia="仿宋" w:cs="仿宋"/>
          <w:b/>
          <w:bCs/>
          <w:sz w:val="30"/>
          <w:szCs w:val="30"/>
          <w:lang w:val="en-US" w:eastAsia="zh-CN"/>
        </w:rPr>
        <w:t>1、理论知识考试：</w:t>
      </w:r>
      <w:r>
        <w:rPr>
          <w:rFonts w:hint="eastAsia" w:ascii="仿宋" w:hAnsi="仿宋" w:eastAsia="仿宋" w:cs="仿宋"/>
          <w:sz w:val="30"/>
          <w:szCs w:val="30"/>
          <w:lang w:val="en-US" w:eastAsia="zh-CN"/>
        </w:rPr>
        <w:t>此项为每人必考项。主要按照园林绿化工三级（高级工）以上等级标准设立考试题目，包括：职业道德、园林绿化基础知识、植物与植物生理、土壤和肥料、园林树木、园林花卉、草坪地被、立体绿化、古树名木、园林建筑、园林山石、识图与设计、绿化施工、园林植物养护管理、园林设备设施、园林美学、智慧园林等等。理论考试3.5小时（含植物、病虫害识别等实操机考内容），满分120分。每个代表队2人理论考试成绩相加÷2等于本代表队的理论考试成绩。</w:t>
      </w:r>
    </w:p>
    <w:p w14:paraId="2EF6BC40">
      <w:pPr>
        <w:ind w:firstLine="600" w:firstLineChars="200"/>
        <w:rPr>
          <w:rFonts w:hint="eastAsia" w:ascii="仿宋" w:hAnsi="仿宋" w:eastAsia="仿宋" w:cs="仿宋"/>
          <w:sz w:val="30"/>
          <w:szCs w:val="30"/>
          <w:lang w:val="en-US" w:eastAsia="zh-CN"/>
        </w:rPr>
      </w:pPr>
      <w:r>
        <w:rPr>
          <w:rFonts w:hint="eastAsia" w:ascii="仿宋" w:hAnsi="仿宋" w:eastAsia="仿宋" w:cs="仿宋"/>
          <w:sz w:val="30"/>
          <w:szCs w:val="30"/>
          <w:lang w:val="en-US" w:eastAsia="zh-CN"/>
        </w:rPr>
        <w:t>植物识别在600种（含品种）植物中抽考140种（含品种）、病虫害识别在50种病虫害中抽考20种，考试时间含在理论考试3.5小时中，此类实操项目满分共80分;</w:t>
      </w:r>
    </w:p>
    <w:p w14:paraId="1608D2A3">
      <w:pPr>
        <w:ind w:firstLine="602" w:firstLineChars="200"/>
        <w:rPr>
          <w:rFonts w:hint="default" w:ascii="仿宋" w:hAnsi="仿宋" w:eastAsia="仿宋" w:cs="仿宋"/>
          <w:b/>
          <w:bCs/>
          <w:sz w:val="30"/>
          <w:szCs w:val="30"/>
          <w:lang w:val="en-US" w:eastAsia="zh-CN"/>
        </w:rPr>
      </w:pPr>
      <w:r>
        <w:rPr>
          <w:rFonts w:hint="eastAsia" w:ascii="仿宋" w:hAnsi="仿宋" w:eastAsia="仿宋" w:cs="仿宋"/>
          <w:b/>
          <w:bCs/>
          <w:sz w:val="30"/>
          <w:szCs w:val="30"/>
          <w:lang w:val="en-US" w:eastAsia="zh-CN"/>
        </w:rPr>
        <w:t>以上合计机考总分200分</w:t>
      </w:r>
    </w:p>
    <w:p w14:paraId="60994B8D">
      <w:pPr>
        <w:ind w:firstLine="602" w:firstLineChars="200"/>
        <w:rPr>
          <w:rFonts w:hint="eastAsia" w:ascii="仿宋" w:hAnsi="仿宋" w:eastAsia="仿宋" w:cs="仿宋"/>
          <w:sz w:val="30"/>
          <w:szCs w:val="30"/>
          <w:lang w:val="en-US" w:eastAsia="zh-CN"/>
        </w:rPr>
      </w:pPr>
      <w:r>
        <w:rPr>
          <w:rFonts w:hint="eastAsia" w:ascii="仿宋" w:hAnsi="仿宋" w:eastAsia="仿宋" w:cs="仿宋"/>
          <w:b/>
          <w:bCs/>
          <w:sz w:val="30"/>
          <w:szCs w:val="30"/>
          <w:lang w:val="en-US" w:eastAsia="zh-CN"/>
        </w:rPr>
        <w:t>2、造园实操比赛：</w:t>
      </w:r>
    </w:p>
    <w:p w14:paraId="4D867161">
      <w:pPr>
        <w:ind w:firstLine="600" w:firstLineChars="200"/>
        <w:rPr>
          <w:rFonts w:hint="eastAsia" w:ascii="仿宋" w:hAnsi="仿宋" w:eastAsia="仿宋" w:cs="仿宋"/>
          <w:sz w:val="30"/>
          <w:szCs w:val="30"/>
          <w:lang w:val="en-US" w:eastAsia="zh-CN"/>
        </w:rPr>
      </w:pPr>
      <w:r>
        <w:rPr>
          <w:rFonts w:hint="eastAsia" w:ascii="仿宋" w:hAnsi="仿宋" w:eastAsia="仿宋" w:cs="仿宋"/>
          <w:sz w:val="30"/>
          <w:szCs w:val="30"/>
          <w:lang w:val="en-US" w:eastAsia="zh-CN"/>
        </w:rPr>
        <w:t>一是场地测量实操竞赛。选手在规定的时间内，利用</w:t>
      </w:r>
      <w:r>
        <w:rPr>
          <w:rFonts w:hint="eastAsia" w:ascii="仿宋" w:hAnsi="仿宋" w:eastAsia="仿宋" w:cs="仿宋"/>
          <w:sz w:val="30"/>
          <w:szCs w:val="30"/>
          <w:shd w:val="clear" w:color="auto" w:fill="auto"/>
          <w:lang w:val="en-US" w:eastAsia="zh-CN"/>
        </w:rPr>
        <w:t>全站仪（品牌型号见附件2技术文件）</w:t>
      </w:r>
      <w:r>
        <w:rPr>
          <w:rFonts w:hint="eastAsia" w:ascii="仿宋" w:hAnsi="仿宋" w:eastAsia="仿宋" w:cs="仿宋"/>
          <w:sz w:val="30"/>
          <w:szCs w:val="30"/>
          <w:lang w:val="en-US" w:eastAsia="zh-CN"/>
        </w:rPr>
        <w:t>测量出现场一个确定点的坐标和高程并将结果写在答卷上。此项为单人赛项，每队出一人参加，比赛时间20分钟，满分40分。</w:t>
      </w:r>
    </w:p>
    <w:p w14:paraId="4D43321A">
      <w:pPr>
        <w:ind w:firstLine="600" w:firstLineChars="200"/>
        <w:rPr>
          <w:rFonts w:hint="eastAsia" w:ascii="仿宋" w:hAnsi="仿宋" w:eastAsia="仿宋" w:cs="仿宋"/>
          <w:sz w:val="30"/>
          <w:szCs w:val="30"/>
          <w:lang w:val="en-US" w:eastAsia="zh-CN"/>
        </w:rPr>
      </w:pPr>
      <w:r>
        <w:rPr>
          <w:rFonts w:hint="eastAsia" w:ascii="仿宋" w:hAnsi="仿宋" w:eastAsia="仿宋" w:cs="仿宋"/>
          <w:sz w:val="30"/>
          <w:szCs w:val="30"/>
          <w:lang w:val="en-US" w:eastAsia="zh-CN"/>
        </w:rPr>
        <w:t>二是园路铺装实操竞赛。按照组委会给定的施工图和施工规范要求，进行一段园路的铺装施工，宽度2.6米，长度2米，实现透水砖和自然石板碎拼组合式铺装，按照相关工艺要求结合世赛评分标准评分。此项为双人赛项，比赛时间7小时，满分70分。</w:t>
      </w:r>
    </w:p>
    <w:p w14:paraId="62239332">
      <w:pPr>
        <w:ind w:firstLine="600" w:firstLineChars="200"/>
        <w:rPr>
          <w:rFonts w:hint="eastAsia" w:ascii="仿宋" w:hAnsi="仿宋" w:eastAsia="仿宋" w:cs="仿宋"/>
          <w:sz w:val="30"/>
          <w:szCs w:val="30"/>
          <w:lang w:val="en-US" w:eastAsia="zh-CN"/>
        </w:rPr>
      </w:pPr>
      <w:r>
        <w:rPr>
          <w:rFonts w:hint="eastAsia" w:ascii="仿宋" w:hAnsi="仿宋" w:eastAsia="仿宋" w:cs="仿宋"/>
          <w:sz w:val="30"/>
          <w:szCs w:val="30"/>
          <w:lang w:val="en-US" w:eastAsia="zh-CN"/>
        </w:rPr>
        <w:t>三是移树打包实操竞赛。模拟大规格树木移植，在大树土坨模型上，按照“双股单轴”方式，在规定的时间内用草绳打包，同时模拟吊装。节约用时加分，超时扣分。此项为双人赛项，时间30分钟，满分30分。</w:t>
      </w:r>
    </w:p>
    <w:p w14:paraId="1E10F9AC">
      <w:pPr>
        <w:ind w:firstLine="600" w:firstLineChars="200"/>
        <w:rPr>
          <w:rFonts w:hint="eastAsia" w:ascii="仿宋" w:hAnsi="仿宋" w:eastAsia="仿宋" w:cs="仿宋"/>
          <w:sz w:val="30"/>
          <w:szCs w:val="30"/>
          <w:lang w:val="en-US" w:eastAsia="zh-CN"/>
        </w:rPr>
      </w:pPr>
      <w:r>
        <w:rPr>
          <w:rFonts w:hint="eastAsia" w:ascii="仿宋" w:hAnsi="仿宋" w:eastAsia="仿宋" w:cs="仿宋"/>
          <w:sz w:val="30"/>
          <w:szCs w:val="30"/>
          <w:lang w:val="en-US" w:eastAsia="zh-CN"/>
        </w:rPr>
        <w:t xml:space="preserve">四是梅花修剪实操竞赛。对应抽签抽中的梅花树（地径8-10公分左右，冠幅2.3米左右），按照相关技术要求，进行秋冬季移植修剪。此项为单人赛项，每队出一人比赛，比赛时间90分钟，满分60分。    </w:t>
      </w:r>
    </w:p>
    <w:p w14:paraId="3867BB18">
      <w:pPr>
        <w:ind w:firstLine="602" w:firstLineChars="200"/>
        <w:rPr>
          <w:rFonts w:hint="eastAsia" w:ascii="仿宋" w:hAnsi="仿宋" w:eastAsia="仿宋" w:cs="仿宋"/>
          <w:b/>
          <w:bCs/>
          <w:sz w:val="30"/>
          <w:szCs w:val="30"/>
          <w:lang w:val="en-US" w:eastAsia="zh-CN"/>
        </w:rPr>
      </w:pPr>
      <w:r>
        <w:rPr>
          <w:rFonts w:hint="eastAsia" w:ascii="仿宋" w:hAnsi="仿宋" w:eastAsia="仿宋" w:cs="仿宋"/>
          <w:b/>
          <w:bCs/>
          <w:sz w:val="30"/>
          <w:szCs w:val="30"/>
          <w:lang w:val="en-US" w:eastAsia="zh-CN"/>
        </w:rPr>
        <w:t>以上合计总分为200分。</w:t>
      </w:r>
    </w:p>
    <w:p w14:paraId="0BB62E3B">
      <w:pPr>
        <w:ind w:firstLine="602" w:firstLineChars="200"/>
        <w:rPr>
          <w:rFonts w:hint="eastAsia" w:ascii="华文中宋" w:hAnsi="华文中宋" w:eastAsia="华文中宋" w:cs="华文中宋"/>
          <w:sz w:val="30"/>
          <w:szCs w:val="30"/>
          <w:lang w:val="en-US" w:eastAsia="zh-CN"/>
        </w:rPr>
      </w:pPr>
      <w:r>
        <w:rPr>
          <w:rFonts w:hint="eastAsia" w:ascii="仿宋" w:hAnsi="仿宋" w:eastAsia="仿宋" w:cs="仿宋"/>
          <w:b/>
          <w:bCs/>
          <w:sz w:val="30"/>
          <w:szCs w:val="30"/>
          <w:lang w:val="en-US" w:eastAsia="zh-CN"/>
        </w:rPr>
        <w:t>以上理论加实操二项总分共400分。</w:t>
      </w:r>
      <w:r>
        <w:rPr>
          <w:rFonts w:hint="eastAsia" w:ascii="仿宋" w:hAnsi="仿宋" w:eastAsia="仿宋" w:cs="仿宋"/>
          <w:sz w:val="30"/>
          <w:szCs w:val="30"/>
          <w:lang w:val="en-US" w:eastAsia="zh-CN"/>
        </w:rPr>
        <w:t>机考在计算机考场室内完成;实操竞赛项目在特定场地完成。</w:t>
      </w:r>
    </w:p>
    <w:p w14:paraId="7AEFBF3A">
      <w:pPr>
        <w:ind w:firstLine="600" w:firstLineChars="200"/>
        <w:rPr>
          <w:rFonts w:hint="eastAsia" w:ascii="华文中宋" w:hAnsi="华文中宋" w:eastAsia="华文中宋" w:cs="华文中宋"/>
          <w:sz w:val="30"/>
          <w:szCs w:val="30"/>
          <w:lang w:val="en-US" w:eastAsia="zh-CN"/>
        </w:rPr>
      </w:pPr>
      <w:r>
        <w:rPr>
          <w:rFonts w:hint="eastAsia" w:ascii="仿宋" w:hAnsi="仿宋" w:eastAsia="仿宋" w:cs="仿宋"/>
          <w:sz w:val="30"/>
          <w:szCs w:val="30"/>
          <w:lang w:val="en-US" w:eastAsia="zh-CN"/>
        </w:rPr>
        <w:t>总分成绩并列时以实操分高者为胜，实操分又出现并列时以测量分高者为胜。</w:t>
      </w:r>
    </w:p>
    <w:p w14:paraId="39EE1B8F">
      <w:pPr>
        <w:ind w:firstLine="600" w:firstLineChars="200"/>
        <w:rPr>
          <w:rFonts w:hint="eastAsia" w:ascii="华文中宋" w:hAnsi="华文中宋" w:eastAsia="华文中宋" w:cs="华文中宋"/>
          <w:sz w:val="30"/>
          <w:szCs w:val="30"/>
          <w:lang w:val="en-US" w:eastAsia="zh-CN"/>
        </w:rPr>
      </w:pPr>
    </w:p>
    <w:p w14:paraId="71A04096">
      <w:pPr>
        <w:ind w:firstLine="600" w:firstLineChars="200"/>
        <w:rPr>
          <w:rFonts w:hint="eastAsia" w:ascii="仿宋" w:hAnsi="仿宋" w:eastAsia="仿宋" w:cs="仿宋"/>
          <w:sz w:val="30"/>
          <w:szCs w:val="30"/>
          <w:lang w:val="en-US" w:eastAsia="zh-CN"/>
        </w:rPr>
      </w:pPr>
      <w:r>
        <w:rPr>
          <w:rFonts w:hint="eastAsia" w:ascii="华文中宋" w:hAnsi="华文中宋" w:eastAsia="华文中宋" w:cs="华文中宋"/>
          <w:sz w:val="30"/>
          <w:szCs w:val="30"/>
          <w:lang w:val="en-US" w:eastAsia="zh-CN"/>
        </w:rPr>
        <w:t>四、参赛选手产生</w:t>
      </w:r>
    </w:p>
    <w:p w14:paraId="42BF4B8C">
      <w:pPr>
        <w:ind w:firstLine="602" w:firstLineChars="200"/>
        <w:rPr>
          <w:rFonts w:hint="eastAsia" w:ascii="仿宋" w:hAnsi="仿宋" w:eastAsia="仿宋" w:cs="仿宋"/>
          <w:b/>
          <w:bCs/>
          <w:sz w:val="30"/>
          <w:szCs w:val="30"/>
          <w:lang w:val="en-US" w:eastAsia="zh-CN"/>
        </w:rPr>
      </w:pPr>
      <w:r>
        <w:rPr>
          <w:rFonts w:hint="eastAsia" w:ascii="仿宋" w:hAnsi="仿宋" w:eastAsia="仿宋" w:cs="仿宋"/>
          <w:b/>
          <w:bCs/>
          <w:sz w:val="30"/>
          <w:szCs w:val="30"/>
          <w:lang w:val="en-US" w:eastAsia="zh-CN"/>
        </w:rPr>
        <w:t>（一）参赛选手条件</w:t>
      </w:r>
    </w:p>
    <w:p w14:paraId="2C754890">
      <w:pPr>
        <w:ind w:firstLine="600" w:firstLineChars="200"/>
        <w:rPr>
          <w:rFonts w:hint="eastAsia" w:ascii="仿宋" w:hAnsi="仿宋" w:eastAsia="仿宋" w:cs="仿宋"/>
          <w:sz w:val="30"/>
          <w:szCs w:val="30"/>
          <w:lang w:val="en-US" w:eastAsia="zh-CN"/>
        </w:rPr>
      </w:pPr>
      <w:r>
        <w:rPr>
          <w:rFonts w:hint="eastAsia" w:ascii="仿宋" w:hAnsi="仿宋" w:eastAsia="仿宋" w:cs="仿宋"/>
          <w:sz w:val="30"/>
          <w:szCs w:val="30"/>
          <w:lang w:val="en-US" w:eastAsia="zh-CN"/>
        </w:rPr>
        <w:t>1、在企业工作的一线职工</w:t>
      </w:r>
      <w:bookmarkStart w:id="0" w:name="_GoBack"/>
      <w:bookmarkEnd w:id="0"/>
      <w:r>
        <w:rPr>
          <w:rFonts w:hint="eastAsia" w:ascii="仿宋" w:hAnsi="仿宋" w:eastAsia="仿宋" w:cs="仿宋"/>
          <w:sz w:val="30"/>
          <w:szCs w:val="30"/>
          <w:lang w:val="en-US" w:eastAsia="zh-CN"/>
        </w:rPr>
        <w:t>，身体健康，现职从事园林绿化及相关工作（园林、园艺等）。</w:t>
      </w:r>
    </w:p>
    <w:p w14:paraId="371D225D">
      <w:pPr>
        <w:ind w:firstLine="600" w:firstLineChars="200"/>
        <w:rPr>
          <w:rFonts w:hint="eastAsia" w:ascii="仿宋" w:hAnsi="仿宋" w:eastAsia="仿宋" w:cs="仿宋"/>
          <w:sz w:val="30"/>
          <w:szCs w:val="30"/>
          <w:lang w:val="en-US" w:eastAsia="zh-CN"/>
        </w:rPr>
      </w:pPr>
      <w:r>
        <w:rPr>
          <w:rFonts w:hint="eastAsia" w:ascii="仿宋" w:hAnsi="仿宋" w:eastAsia="仿宋" w:cs="仿宋"/>
          <w:sz w:val="30"/>
          <w:szCs w:val="30"/>
          <w:lang w:val="en-US" w:eastAsia="zh-CN"/>
        </w:rPr>
        <w:t>2、具有园林绿化相关专业中级以下（含中级）专业技术职称者或者园林绿化工三级（含三级）以下职业技能等级证书者可以参赛。没有以上职称或者技能等级证书，但是长期从事绿化造园岗位工作，技能水平高超者，也可以参赛。</w:t>
      </w:r>
    </w:p>
    <w:p w14:paraId="31DB6A57">
      <w:pPr>
        <w:ind w:firstLine="600" w:firstLineChars="200"/>
        <w:rPr>
          <w:rFonts w:hint="eastAsia" w:ascii="仿宋" w:hAnsi="仿宋" w:eastAsia="仿宋" w:cs="仿宋"/>
          <w:sz w:val="30"/>
          <w:szCs w:val="30"/>
          <w:lang w:val="en-US" w:eastAsia="zh-CN"/>
        </w:rPr>
      </w:pPr>
      <w:r>
        <w:rPr>
          <w:rFonts w:hint="eastAsia" w:ascii="仿宋" w:hAnsi="仿宋" w:eastAsia="仿宋" w:cs="仿宋"/>
          <w:sz w:val="30"/>
          <w:szCs w:val="30"/>
          <w:lang w:val="en-US" w:eastAsia="zh-CN"/>
        </w:rPr>
        <w:t>3、已获得“中华技能大奖”、“全国技术能手”称号及在2023年及之前各类竞赛中已取得“全国技术能手”申报资格的人员，不得以选手身份参赛。具有全日制学籍的在校创业学生不得以职工身份参赛。已经取得园林绿化工二级（技师，含）以上等级证书者不得参赛。</w:t>
      </w:r>
    </w:p>
    <w:p w14:paraId="76B87A86">
      <w:pPr>
        <w:ind w:firstLine="602" w:firstLineChars="200"/>
        <w:rPr>
          <w:rFonts w:hint="eastAsia" w:ascii="仿宋" w:hAnsi="仿宋" w:eastAsia="仿宋" w:cs="仿宋"/>
          <w:b/>
          <w:bCs/>
          <w:sz w:val="30"/>
          <w:szCs w:val="30"/>
          <w:lang w:val="en-US" w:eastAsia="zh-CN"/>
        </w:rPr>
      </w:pPr>
      <w:r>
        <w:rPr>
          <w:rFonts w:hint="eastAsia" w:ascii="仿宋" w:hAnsi="仿宋" w:eastAsia="仿宋" w:cs="仿宋"/>
          <w:b/>
          <w:bCs/>
          <w:sz w:val="30"/>
          <w:szCs w:val="30"/>
          <w:lang w:val="en-US" w:eastAsia="zh-CN"/>
        </w:rPr>
        <w:t>（二）参赛选手产生</w:t>
      </w:r>
    </w:p>
    <w:p w14:paraId="38236D33">
      <w:pPr>
        <w:ind w:firstLine="600" w:firstLineChars="200"/>
        <w:rPr>
          <w:rFonts w:hint="default" w:ascii="仿宋" w:hAnsi="仿宋" w:eastAsia="仿宋" w:cs="仿宋"/>
          <w:sz w:val="30"/>
          <w:szCs w:val="30"/>
          <w:lang w:val="en-US" w:eastAsia="zh-CN"/>
        </w:rPr>
      </w:pPr>
      <w:r>
        <w:rPr>
          <w:rFonts w:hint="eastAsia" w:ascii="仿宋" w:hAnsi="仿宋" w:eastAsia="仿宋" w:cs="仿宋"/>
          <w:sz w:val="30"/>
          <w:szCs w:val="30"/>
          <w:lang w:val="en-US" w:eastAsia="zh-CN"/>
        </w:rPr>
        <w:t>按照国家级竞赛以赛促学、以赛促训，尽可能多地带动本行业人员技能水平提高的要求，动员各省、区、市有关部门和行业组织开展本地区的预赛，并且通过预赛培训，扩大竞赛以赛促学以赛促训的效果。举办预赛的应当在9月25日前完成。</w:t>
      </w:r>
    </w:p>
    <w:p w14:paraId="11191C82">
      <w:pPr>
        <w:ind w:firstLine="600" w:firstLineChars="200"/>
        <w:rPr>
          <w:rFonts w:hint="eastAsia" w:ascii="仿宋" w:hAnsi="仿宋" w:eastAsia="仿宋" w:cs="仿宋"/>
          <w:sz w:val="30"/>
          <w:szCs w:val="30"/>
          <w:lang w:val="en-US" w:eastAsia="zh-CN"/>
        </w:rPr>
      </w:pPr>
      <w:r>
        <w:rPr>
          <w:rFonts w:hint="eastAsia" w:ascii="仿宋" w:hAnsi="仿宋" w:eastAsia="仿宋" w:cs="仿宋"/>
          <w:sz w:val="30"/>
          <w:szCs w:val="30"/>
          <w:lang w:val="en-US" w:eastAsia="zh-CN"/>
        </w:rPr>
        <w:t>参加全国决赛的选手由各省市的预赛名列前茅者中产生。</w:t>
      </w:r>
    </w:p>
    <w:p w14:paraId="5F75F5AE">
      <w:pPr>
        <w:ind w:firstLine="600" w:firstLineChars="200"/>
        <w:rPr>
          <w:rFonts w:hint="eastAsia" w:ascii="仿宋" w:hAnsi="仿宋" w:eastAsia="仿宋" w:cs="仿宋"/>
          <w:sz w:val="30"/>
          <w:szCs w:val="30"/>
          <w:lang w:val="en-US" w:eastAsia="zh-CN"/>
        </w:rPr>
      </w:pPr>
      <w:r>
        <w:rPr>
          <w:rFonts w:hint="eastAsia" w:ascii="仿宋" w:hAnsi="仿宋" w:eastAsia="仿宋" w:cs="仿宋"/>
          <w:sz w:val="30"/>
          <w:szCs w:val="30"/>
          <w:lang w:val="en-US" w:eastAsia="zh-CN"/>
        </w:rPr>
        <w:t>各省市风景园林行业组织要积极按照上述竞赛项目和竞赛技术文件评判标准，开展本省市的预赛。预赛科目应当基本对应全国决赛设定的科目。</w:t>
      </w:r>
    </w:p>
    <w:p w14:paraId="5C4AC49F">
      <w:pPr>
        <w:ind w:firstLine="600" w:firstLineChars="200"/>
        <w:rPr>
          <w:rFonts w:hint="eastAsia" w:ascii="仿宋" w:hAnsi="仿宋" w:eastAsia="仿宋" w:cs="仿宋"/>
          <w:sz w:val="30"/>
          <w:szCs w:val="30"/>
          <w:lang w:val="en-US" w:eastAsia="zh-CN"/>
        </w:rPr>
      </w:pPr>
      <w:r>
        <w:rPr>
          <w:rFonts w:hint="eastAsia" w:ascii="仿宋" w:hAnsi="仿宋" w:eastAsia="仿宋" w:cs="仿宋"/>
          <w:sz w:val="30"/>
          <w:szCs w:val="30"/>
          <w:lang w:val="en-US" w:eastAsia="zh-CN"/>
        </w:rPr>
        <w:t>由于条件限制等因素，各省市不便组织预赛的，可以推荐选手参加决赛。</w:t>
      </w:r>
    </w:p>
    <w:p w14:paraId="41B1BAF7">
      <w:pPr>
        <w:ind w:firstLine="602" w:firstLineChars="200"/>
        <w:rPr>
          <w:rFonts w:hint="eastAsia" w:ascii="仿宋" w:hAnsi="仿宋" w:eastAsia="仿宋" w:cs="仿宋"/>
          <w:b/>
          <w:bCs/>
          <w:sz w:val="30"/>
          <w:szCs w:val="30"/>
          <w:lang w:val="en-US" w:eastAsia="zh-CN"/>
        </w:rPr>
      </w:pPr>
      <w:r>
        <w:rPr>
          <w:rFonts w:hint="eastAsia" w:ascii="仿宋" w:hAnsi="仿宋" w:eastAsia="仿宋" w:cs="仿宋"/>
          <w:b/>
          <w:bCs/>
          <w:sz w:val="30"/>
          <w:szCs w:val="30"/>
          <w:lang w:val="en-US" w:eastAsia="zh-CN"/>
        </w:rPr>
        <w:t>（三）参赛选手报名</w:t>
      </w:r>
    </w:p>
    <w:p w14:paraId="7C140CF8">
      <w:pPr>
        <w:ind w:firstLine="600" w:firstLineChars="200"/>
        <w:rPr>
          <w:rFonts w:hint="default"/>
          <w:lang w:val="en-US" w:eastAsia="zh-CN"/>
        </w:rPr>
      </w:pPr>
      <w:r>
        <w:rPr>
          <w:rFonts w:hint="eastAsia" w:ascii="仿宋" w:hAnsi="仿宋" w:eastAsia="仿宋" w:cs="仿宋"/>
          <w:sz w:val="30"/>
          <w:szCs w:val="30"/>
          <w:lang w:val="en-US" w:eastAsia="zh-CN"/>
        </w:rPr>
        <w:t>经过省级各类预赛产生的优胜选手，或者省级根据以往同类竞赛成绩推荐的符合条件的参赛选手，应当填写《2024年全国园林绿化工职业技能竞赛报名表》（见附件3），由省（市、区）级园林绿化行业组织审查后提交中国风景园林学会。省级审核同意的参赛选手，</w:t>
      </w:r>
      <w:r>
        <w:rPr>
          <w:rFonts w:hint="eastAsia" w:ascii="黑体" w:hAnsi="黑体" w:eastAsia="黑体" w:cs="黑体"/>
          <w:sz w:val="30"/>
          <w:szCs w:val="30"/>
          <w:lang w:val="en-US" w:eastAsia="zh-CN"/>
        </w:rPr>
        <w:t>务必还要用小程序完成报名（见附件4二维码）</w:t>
      </w:r>
      <w:r>
        <w:rPr>
          <w:rFonts w:hint="eastAsia" w:ascii="仿宋" w:hAnsi="仿宋" w:eastAsia="仿宋" w:cs="仿宋"/>
          <w:sz w:val="30"/>
          <w:szCs w:val="30"/>
          <w:lang w:val="en-US" w:eastAsia="zh-CN"/>
        </w:rPr>
        <w:t>报名时间截止2024年9月30日。</w:t>
      </w:r>
    </w:p>
    <w:p w14:paraId="3DFB3ABE">
      <w:pPr>
        <w:ind w:firstLine="602" w:firstLineChars="200"/>
        <w:rPr>
          <w:rFonts w:hint="eastAsia" w:ascii="仿宋" w:hAnsi="仿宋" w:eastAsia="仿宋" w:cs="仿宋"/>
          <w:b/>
          <w:bCs/>
          <w:sz w:val="30"/>
          <w:szCs w:val="30"/>
          <w:lang w:val="en-US" w:eastAsia="zh-CN"/>
        </w:rPr>
      </w:pPr>
      <w:r>
        <w:rPr>
          <w:rFonts w:hint="eastAsia" w:ascii="仿宋" w:hAnsi="仿宋" w:eastAsia="仿宋" w:cs="仿宋"/>
          <w:b/>
          <w:bCs/>
          <w:sz w:val="30"/>
          <w:szCs w:val="30"/>
          <w:lang w:val="en-US" w:eastAsia="zh-CN"/>
        </w:rPr>
        <w:t>（四）不收取参赛选手任何费用</w:t>
      </w:r>
    </w:p>
    <w:p w14:paraId="6BC15C4A">
      <w:pPr>
        <w:numPr>
          <w:ilvl w:val="0"/>
          <w:numId w:val="0"/>
        </w:numPr>
        <w:ind w:firstLine="600" w:firstLineChars="200"/>
        <w:rPr>
          <w:rFonts w:hint="eastAsia" w:ascii="仿宋" w:hAnsi="仿宋" w:eastAsia="仿宋" w:cs="仿宋"/>
          <w:sz w:val="30"/>
          <w:szCs w:val="30"/>
          <w:lang w:val="en-US" w:eastAsia="zh-CN"/>
        </w:rPr>
      </w:pPr>
      <w:r>
        <w:rPr>
          <w:rFonts w:hint="eastAsia" w:ascii="仿宋" w:hAnsi="仿宋" w:eastAsia="仿宋" w:cs="仿宋"/>
          <w:sz w:val="30"/>
          <w:szCs w:val="30"/>
          <w:lang w:val="en-US" w:eastAsia="zh-CN"/>
        </w:rPr>
        <w:t>决赛和决赛前培训不向参赛选手收取任何费用。参赛选手往返北京市的交通和在北京市期间的住宿餐饮自理（在实操竞赛工位的午餐由主办方提供）。</w:t>
      </w:r>
    </w:p>
    <w:p w14:paraId="30E0C1A7">
      <w:pPr>
        <w:ind w:firstLine="602" w:firstLineChars="200"/>
        <w:rPr>
          <w:rFonts w:hint="eastAsia" w:ascii="仿宋" w:hAnsi="仿宋" w:eastAsia="仿宋" w:cs="仿宋"/>
          <w:b/>
          <w:bCs/>
          <w:sz w:val="30"/>
          <w:szCs w:val="30"/>
          <w:lang w:val="en-US" w:eastAsia="zh-CN"/>
        </w:rPr>
      </w:pPr>
      <w:r>
        <w:rPr>
          <w:rFonts w:hint="eastAsia" w:ascii="仿宋" w:hAnsi="仿宋" w:eastAsia="仿宋" w:cs="仿宋"/>
          <w:b/>
          <w:bCs/>
          <w:sz w:val="30"/>
          <w:szCs w:val="30"/>
          <w:lang w:val="en-US" w:eastAsia="zh-CN"/>
        </w:rPr>
        <w:t>（五）选手名额分配</w:t>
      </w:r>
    </w:p>
    <w:p w14:paraId="31DDE4FE">
      <w:pPr>
        <w:ind w:firstLine="600" w:firstLineChars="200"/>
        <w:rPr>
          <w:rFonts w:hint="eastAsia" w:ascii="仿宋" w:hAnsi="仿宋" w:eastAsia="仿宋" w:cs="仿宋"/>
          <w:sz w:val="30"/>
          <w:szCs w:val="30"/>
          <w:lang w:val="en-US" w:eastAsia="zh-CN"/>
        </w:rPr>
      </w:pPr>
      <w:r>
        <w:rPr>
          <w:rFonts w:hint="eastAsia" w:ascii="仿宋" w:hAnsi="仿宋" w:eastAsia="仿宋" w:cs="仿宋"/>
          <w:sz w:val="30"/>
          <w:szCs w:val="30"/>
          <w:lang w:val="en-US" w:eastAsia="zh-CN"/>
        </w:rPr>
        <w:t>根据我国东西和南北园林绿化发展程度的差异，名额分配见通知附件5《各省区市参加决赛名额分配表》。</w:t>
      </w:r>
    </w:p>
    <w:p w14:paraId="1C77F580">
      <w:pPr>
        <w:ind w:firstLine="602" w:firstLineChars="200"/>
        <w:rPr>
          <w:rFonts w:hint="eastAsia" w:asciiTheme="majorEastAsia" w:hAnsiTheme="majorEastAsia" w:eastAsiaTheme="majorEastAsia" w:cstheme="majorEastAsia"/>
          <w:b/>
          <w:bCs/>
          <w:sz w:val="30"/>
          <w:szCs w:val="30"/>
          <w:lang w:val="en-US" w:eastAsia="zh-CN"/>
        </w:rPr>
      </w:pPr>
      <w:r>
        <w:rPr>
          <w:rFonts w:hint="eastAsia" w:asciiTheme="majorEastAsia" w:hAnsiTheme="majorEastAsia" w:eastAsiaTheme="majorEastAsia" w:cstheme="majorEastAsia"/>
          <w:b/>
          <w:bCs/>
          <w:sz w:val="30"/>
          <w:szCs w:val="30"/>
          <w:lang w:val="en-US" w:eastAsia="zh-CN"/>
        </w:rPr>
        <w:t>五、竞赛组织实施</w:t>
      </w:r>
    </w:p>
    <w:p w14:paraId="7DA91031">
      <w:pPr>
        <w:ind w:firstLine="602" w:firstLineChars="200"/>
        <w:rPr>
          <w:rFonts w:hint="default" w:ascii="仿宋" w:hAnsi="仿宋" w:eastAsia="仿宋" w:cs="仿宋"/>
          <w:sz w:val="30"/>
          <w:szCs w:val="30"/>
          <w:lang w:val="en-US" w:eastAsia="zh-CN"/>
        </w:rPr>
      </w:pPr>
      <w:r>
        <w:rPr>
          <w:rFonts w:hint="eastAsia" w:ascii="仿宋" w:hAnsi="仿宋" w:eastAsia="仿宋" w:cs="仿宋"/>
          <w:b/>
          <w:bCs/>
          <w:sz w:val="30"/>
          <w:szCs w:val="30"/>
          <w:lang w:val="en-US" w:eastAsia="zh-CN"/>
        </w:rPr>
        <w:t>（一）竞赛时间：</w:t>
      </w:r>
      <w:r>
        <w:rPr>
          <w:rFonts w:hint="eastAsia" w:ascii="仿宋" w:hAnsi="仿宋" w:eastAsia="仿宋" w:cs="仿宋"/>
          <w:sz w:val="30"/>
          <w:szCs w:val="30"/>
          <w:lang w:val="en-US" w:eastAsia="zh-CN"/>
        </w:rPr>
        <w:t>2024年10月25-28</w:t>
      </w:r>
    </w:p>
    <w:p w14:paraId="565BF413">
      <w:pPr>
        <w:ind w:firstLine="602" w:firstLineChars="200"/>
        <w:rPr>
          <w:rFonts w:hint="default" w:ascii="仿宋" w:hAnsi="仿宋" w:eastAsia="仿宋" w:cs="仿宋"/>
          <w:sz w:val="30"/>
          <w:szCs w:val="30"/>
          <w:lang w:val="en-US" w:eastAsia="zh-CN"/>
        </w:rPr>
      </w:pPr>
      <w:r>
        <w:rPr>
          <w:rFonts w:hint="eastAsia" w:ascii="仿宋" w:hAnsi="仿宋" w:eastAsia="仿宋" w:cs="仿宋"/>
          <w:b/>
          <w:bCs/>
          <w:sz w:val="30"/>
          <w:szCs w:val="30"/>
          <w:lang w:val="en-US" w:eastAsia="zh-CN"/>
        </w:rPr>
        <w:t>（二）竞赛地点：</w:t>
      </w:r>
      <w:r>
        <w:rPr>
          <w:rFonts w:hint="eastAsia" w:ascii="仿宋" w:hAnsi="仿宋" w:eastAsia="仿宋" w:cs="仿宋"/>
          <w:b w:val="0"/>
          <w:bCs w:val="0"/>
          <w:sz w:val="30"/>
          <w:szCs w:val="30"/>
          <w:shd w:val="clear" w:color="auto" w:fill="auto"/>
          <w:lang w:val="en-US" w:eastAsia="zh-CN"/>
        </w:rPr>
        <w:t>北京通州城市副中心</w:t>
      </w:r>
    </w:p>
    <w:p w14:paraId="2CA6B66C">
      <w:pPr>
        <w:ind w:firstLine="602" w:firstLineChars="200"/>
        <w:rPr>
          <w:rFonts w:hint="eastAsia" w:ascii="仿宋" w:hAnsi="仿宋" w:eastAsia="仿宋" w:cs="仿宋"/>
          <w:b/>
          <w:bCs/>
          <w:sz w:val="30"/>
          <w:szCs w:val="30"/>
          <w:lang w:val="en-US" w:eastAsia="zh-CN"/>
        </w:rPr>
      </w:pPr>
      <w:r>
        <w:rPr>
          <w:rFonts w:hint="eastAsia" w:ascii="仿宋" w:hAnsi="仿宋" w:eastAsia="仿宋" w:cs="仿宋"/>
          <w:b/>
          <w:bCs/>
          <w:sz w:val="30"/>
          <w:szCs w:val="30"/>
          <w:lang w:val="en-US" w:eastAsia="zh-CN"/>
        </w:rPr>
        <w:t>（三）竞赛日程</w:t>
      </w:r>
    </w:p>
    <w:p w14:paraId="366C308A">
      <w:pPr>
        <w:ind w:firstLine="600" w:firstLineChars="200"/>
        <w:rPr>
          <w:rFonts w:hint="eastAsia" w:ascii="仿宋" w:hAnsi="仿宋" w:eastAsia="仿宋" w:cs="仿宋"/>
          <w:b w:val="0"/>
          <w:bCs w:val="0"/>
          <w:sz w:val="30"/>
          <w:szCs w:val="30"/>
          <w:lang w:val="en-US" w:eastAsia="zh-CN"/>
        </w:rPr>
      </w:pPr>
      <w:r>
        <w:rPr>
          <w:rFonts w:hint="eastAsia" w:ascii="仿宋" w:hAnsi="仿宋" w:eastAsia="仿宋" w:cs="仿宋"/>
          <w:b w:val="0"/>
          <w:bCs w:val="0"/>
          <w:sz w:val="30"/>
          <w:szCs w:val="30"/>
          <w:lang w:val="en-US" w:eastAsia="zh-CN"/>
        </w:rPr>
        <w:t>1、开幕式及赛前培训:半天</w:t>
      </w:r>
    </w:p>
    <w:p w14:paraId="3089FC25">
      <w:pPr>
        <w:ind w:firstLine="600" w:firstLineChars="200"/>
        <w:rPr>
          <w:rFonts w:hint="eastAsia" w:ascii="仿宋" w:hAnsi="仿宋" w:eastAsia="仿宋" w:cs="仿宋"/>
          <w:b w:val="0"/>
          <w:bCs w:val="0"/>
          <w:sz w:val="30"/>
          <w:szCs w:val="30"/>
          <w:lang w:val="en-US" w:eastAsia="zh-CN"/>
        </w:rPr>
      </w:pPr>
      <w:r>
        <w:rPr>
          <w:rFonts w:hint="eastAsia" w:ascii="仿宋" w:hAnsi="仿宋" w:eastAsia="仿宋" w:cs="仿宋"/>
          <w:b w:val="0"/>
          <w:bCs w:val="0"/>
          <w:sz w:val="30"/>
          <w:szCs w:val="30"/>
          <w:lang w:val="en-US" w:eastAsia="zh-CN"/>
        </w:rPr>
        <w:t>2、理论知识考试：半天</w:t>
      </w:r>
    </w:p>
    <w:p w14:paraId="75900DF3">
      <w:pPr>
        <w:ind w:firstLine="600" w:firstLineChars="200"/>
        <w:rPr>
          <w:rFonts w:hint="eastAsia" w:ascii="仿宋" w:hAnsi="仿宋" w:eastAsia="仿宋" w:cs="仿宋"/>
          <w:b w:val="0"/>
          <w:bCs w:val="0"/>
          <w:sz w:val="30"/>
          <w:szCs w:val="30"/>
          <w:lang w:val="en-US" w:eastAsia="zh-CN"/>
        </w:rPr>
      </w:pPr>
      <w:r>
        <w:rPr>
          <w:rFonts w:hint="eastAsia" w:ascii="仿宋" w:hAnsi="仿宋" w:eastAsia="仿宋" w:cs="仿宋"/>
          <w:b w:val="0"/>
          <w:bCs w:val="0"/>
          <w:sz w:val="30"/>
          <w:szCs w:val="30"/>
          <w:lang w:val="en-US" w:eastAsia="zh-CN"/>
        </w:rPr>
        <w:t>3、实操技能比赛：一天</w:t>
      </w:r>
    </w:p>
    <w:p w14:paraId="6B6A584A">
      <w:pPr>
        <w:pStyle w:val="5"/>
        <w:ind w:firstLine="600" w:firstLineChars="200"/>
        <w:rPr>
          <w:rFonts w:hint="default"/>
          <w:b w:val="0"/>
          <w:bCs w:val="0"/>
          <w:lang w:val="en-US" w:eastAsia="zh-CN"/>
        </w:rPr>
      </w:pPr>
      <w:r>
        <w:rPr>
          <w:rFonts w:hint="eastAsia" w:ascii="仿宋" w:hAnsi="仿宋" w:eastAsia="仿宋" w:cs="仿宋"/>
          <w:b w:val="0"/>
          <w:bCs w:val="0"/>
          <w:sz w:val="30"/>
          <w:szCs w:val="30"/>
          <w:lang w:val="en-US" w:eastAsia="zh-CN"/>
        </w:rPr>
        <w:t>4、技术点评交流：2小时</w:t>
      </w:r>
    </w:p>
    <w:p w14:paraId="25C36F3B">
      <w:pPr>
        <w:ind w:firstLine="602" w:firstLineChars="200"/>
        <w:rPr>
          <w:rFonts w:hint="default" w:ascii="仿宋" w:hAnsi="仿宋" w:eastAsia="仿宋" w:cs="仿宋"/>
          <w:b/>
          <w:bCs/>
          <w:sz w:val="30"/>
          <w:szCs w:val="30"/>
          <w:lang w:val="en-US" w:eastAsia="zh-CN"/>
        </w:rPr>
      </w:pPr>
      <w:r>
        <w:rPr>
          <w:rFonts w:hint="eastAsia" w:ascii="仿宋" w:hAnsi="仿宋" w:eastAsia="仿宋" w:cs="仿宋"/>
          <w:b/>
          <w:bCs/>
          <w:sz w:val="30"/>
          <w:szCs w:val="30"/>
          <w:lang w:val="en-US" w:eastAsia="zh-CN"/>
        </w:rPr>
        <w:t>5、</w:t>
      </w:r>
      <w:r>
        <w:rPr>
          <w:rFonts w:hint="eastAsia" w:ascii="仿宋" w:hAnsi="仿宋" w:eastAsia="仿宋" w:cs="仿宋"/>
          <w:b w:val="0"/>
          <w:bCs w:val="0"/>
          <w:sz w:val="30"/>
          <w:szCs w:val="30"/>
          <w:lang w:val="en-US" w:eastAsia="zh-CN"/>
        </w:rPr>
        <w:t>闭幕式及颁奖仪式：1小时</w:t>
      </w:r>
    </w:p>
    <w:p w14:paraId="64CBB3D6">
      <w:pPr>
        <w:ind w:firstLine="602" w:firstLineChars="200"/>
        <w:rPr>
          <w:rFonts w:hint="default" w:ascii="仿宋" w:hAnsi="仿宋" w:eastAsia="仿宋" w:cs="仿宋"/>
          <w:b/>
          <w:bCs/>
          <w:sz w:val="30"/>
          <w:szCs w:val="30"/>
          <w:lang w:val="en-US" w:eastAsia="zh-CN"/>
        </w:rPr>
      </w:pPr>
      <w:r>
        <w:rPr>
          <w:rFonts w:hint="eastAsia" w:ascii="仿宋" w:hAnsi="仿宋" w:eastAsia="仿宋" w:cs="仿宋"/>
          <w:b/>
          <w:bCs/>
          <w:sz w:val="30"/>
          <w:szCs w:val="30"/>
          <w:lang w:val="en-US" w:eastAsia="zh-CN"/>
        </w:rPr>
        <w:t>以上共两天半时间。</w:t>
      </w:r>
    </w:p>
    <w:p w14:paraId="04080DE3">
      <w:pPr>
        <w:ind w:firstLine="602" w:firstLineChars="200"/>
        <w:rPr>
          <w:rFonts w:hint="eastAsia" w:ascii="仿宋" w:hAnsi="仿宋" w:eastAsia="仿宋" w:cs="仿宋"/>
          <w:b/>
          <w:bCs/>
          <w:sz w:val="30"/>
          <w:szCs w:val="30"/>
          <w:lang w:val="en-US" w:eastAsia="zh-CN"/>
        </w:rPr>
      </w:pPr>
      <w:r>
        <w:rPr>
          <w:rFonts w:hint="eastAsia" w:ascii="仿宋" w:hAnsi="仿宋" w:eastAsia="仿宋" w:cs="仿宋"/>
          <w:b/>
          <w:bCs/>
          <w:sz w:val="30"/>
          <w:szCs w:val="30"/>
          <w:lang w:val="en-US" w:eastAsia="zh-CN"/>
        </w:rPr>
        <w:t>（四）竞赛评判规则（竞赛技术文件）</w:t>
      </w:r>
    </w:p>
    <w:p w14:paraId="2A030D0D">
      <w:pPr>
        <w:ind w:firstLine="600" w:firstLineChars="200"/>
        <w:rPr>
          <w:rFonts w:hint="eastAsia" w:ascii="仿宋" w:hAnsi="仿宋" w:eastAsia="仿宋" w:cs="仿宋"/>
          <w:sz w:val="30"/>
          <w:szCs w:val="30"/>
          <w:lang w:val="en-US" w:eastAsia="zh-CN"/>
        </w:rPr>
      </w:pPr>
      <w:r>
        <w:rPr>
          <w:rFonts w:hint="eastAsia" w:ascii="仿宋" w:hAnsi="仿宋" w:eastAsia="仿宋" w:cs="仿宋"/>
          <w:sz w:val="30"/>
          <w:szCs w:val="30"/>
          <w:lang w:val="en-US" w:eastAsia="zh-CN"/>
        </w:rPr>
        <w:t>见附件2。</w:t>
      </w:r>
    </w:p>
    <w:p w14:paraId="0BB3CF7B">
      <w:pPr>
        <w:ind w:firstLine="602" w:firstLineChars="200"/>
        <w:rPr>
          <w:rFonts w:hint="eastAsia" w:ascii="仿宋" w:hAnsi="仿宋" w:eastAsia="仿宋" w:cs="仿宋"/>
          <w:b/>
          <w:bCs/>
          <w:sz w:val="30"/>
          <w:szCs w:val="30"/>
          <w:lang w:val="en-US" w:eastAsia="zh-CN"/>
        </w:rPr>
      </w:pPr>
      <w:r>
        <w:rPr>
          <w:rFonts w:hint="eastAsia" w:ascii="仿宋" w:hAnsi="仿宋" w:eastAsia="仿宋" w:cs="仿宋"/>
          <w:b/>
          <w:bCs/>
          <w:sz w:val="30"/>
          <w:szCs w:val="30"/>
          <w:lang w:val="en-US" w:eastAsia="zh-CN"/>
        </w:rPr>
        <w:t>（五）竞赛裁判产生</w:t>
      </w:r>
    </w:p>
    <w:p w14:paraId="1BBBA176">
      <w:pPr>
        <w:ind w:firstLine="600" w:firstLineChars="200"/>
        <w:rPr>
          <w:rFonts w:hint="eastAsia" w:ascii="仿宋" w:hAnsi="仿宋" w:eastAsia="仿宋" w:cs="仿宋"/>
          <w:sz w:val="30"/>
          <w:szCs w:val="30"/>
          <w:lang w:val="en-US" w:eastAsia="zh-CN"/>
        </w:rPr>
      </w:pPr>
      <w:r>
        <w:rPr>
          <w:rFonts w:hint="eastAsia" w:ascii="仿宋" w:hAnsi="仿宋" w:eastAsia="仿宋" w:cs="仿宋"/>
          <w:sz w:val="30"/>
          <w:szCs w:val="30"/>
          <w:lang w:val="en-US" w:eastAsia="zh-CN"/>
        </w:rPr>
        <w:t>1、总裁判由中国风景园林学会指定，应当主持过国家人力资源和社会保障部门或者国家其他部门或者行业组织组织的全国性相似竞赛的总裁判工作，具备总裁判的政治条件和专业水平。</w:t>
      </w:r>
    </w:p>
    <w:p w14:paraId="73D1F5B6">
      <w:pPr>
        <w:ind w:firstLine="600" w:firstLineChars="200"/>
        <w:rPr>
          <w:rFonts w:hint="eastAsia" w:ascii="仿宋" w:hAnsi="仿宋" w:eastAsia="仿宋" w:cs="仿宋"/>
          <w:sz w:val="30"/>
          <w:szCs w:val="30"/>
          <w:lang w:val="en-US" w:eastAsia="zh-CN"/>
        </w:rPr>
      </w:pPr>
      <w:r>
        <w:rPr>
          <w:rFonts w:hint="eastAsia" w:ascii="仿宋" w:hAnsi="仿宋" w:eastAsia="仿宋" w:cs="仿宋"/>
          <w:sz w:val="30"/>
          <w:szCs w:val="30"/>
          <w:lang w:val="en-US" w:eastAsia="zh-CN"/>
        </w:rPr>
        <w:t>2、裁判产生。裁判一部分从“风景园林人才评价专家委员会（职业技能组）”中选择产生，照顾地域代表性，由组委会组织总裁判进行遴选审查，符合条件的，由组委会办公室审定批准。裁判的任职条件：一是品行正派、办事公正；二是具有园林绿化专业副高以上技术职称或者园林绿化高级技师职业技能等级；三是担任项目负责人主持过园林绿化工程。符合以上“二、三”项条件之一者，曾参加过世界技能大赛全国性园艺选拔赛项裁判者优先。</w:t>
      </w:r>
    </w:p>
    <w:p w14:paraId="22C183EB">
      <w:pPr>
        <w:ind w:firstLine="600" w:firstLineChars="200"/>
        <w:rPr>
          <w:rFonts w:hint="eastAsia" w:ascii="仿宋" w:hAnsi="仿宋" w:eastAsia="仿宋" w:cs="仿宋"/>
          <w:sz w:val="30"/>
          <w:szCs w:val="30"/>
          <w:lang w:val="en-US" w:eastAsia="zh-CN"/>
        </w:rPr>
      </w:pPr>
      <w:r>
        <w:rPr>
          <w:rFonts w:hint="eastAsia" w:ascii="仿宋" w:hAnsi="仿宋" w:eastAsia="仿宋" w:cs="仿宋"/>
          <w:sz w:val="30"/>
          <w:szCs w:val="30"/>
          <w:lang w:val="en-US" w:eastAsia="zh-CN"/>
        </w:rPr>
        <w:t>被确定为竞赛裁判的，要参加中国风景园林学会组织的赛前裁判培训。对于选定的总裁判、裁判，由中国风景园林学会颁布发“全国第二届园林绿化工职业技能竞赛总裁判（裁判）聘书”。</w:t>
      </w:r>
    </w:p>
    <w:p w14:paraId="7BD43ECD">
      <w:pPr>
        <w:numPr>
          <w:ilvl w:val="0"/>
          <w:numId w:val="0"/>
        </w:numPr>
        <w:ind w:firstLine="602" w:firstLineChars="200"/>
        <w:rPr>
          <w:rFonts w:hint="eastAsia" w:ascii="仿宋" w:hAnsi="仿宋" w:eastAsia="仿宋" w:cs="仿宋"/>
          <w:b/>
          <w:bCs/>
          <w:sz w:val="30"/>
          <w:szCs w:val="30"/>
          <w:lang w:val="en-US" w:eastAsia="zh-CN"/>
        </w:rPr>
      </w:pPr>
      <w:r>
        <w:rPr>
          <w:rFonts w:hint="eastAsia" w:ascii="仿宋" w:hAnsi="仿宋" w:eastAsia="仿宋" w:cs="仿宋"/>
          <w:b/>
          <w:bCs/>
          <w:sz w:val="30"/>
          <w:szCs w:val="30"/>
          <w:lang w:val="en-US" w:eastAsia="zh-CN"/>
        </w:rPr>
        <w:t>（六）竞赛公平保证</w:t>
      </w:r>
    </w:p>
    <w:p w14:paraId="487703C3">
      <w:pPr>
        <w:ind w:firstLine="600" w:firstLineChars="200"/>
        <w:rPr>
          <w:rFonts w:hint="eastAsia" w:ascii="仿宋" w:hAnsi="仿宋" w:eastAsia="仿宋" w:cs="仿宋"/>
          <w:sz w:val="30"/>
          <w:szCs w:val="30"/>
          <w:lang w:val="en-US" w:eastAsia="zh-CN"/>
        </w:rPr>
      </w:pPr>
      <w:r>
        <w:rPr>
          <w:rFonts w:hint="eastAsia" w:ascii="仿宋" w:hAnsi="仿宋" w:eastAsia="仿宋" w:cs="仿宋"/>
          <w:sz w:val="30"/>
          <w:szCs w:val="30"/>
          <w:lang w:val="en-US" w:eastAsia="zh-CN"/>
        </w:rPr>
        <w:t>中国风景园林学会组织竞赛评分标准和裁判守则编制，竞赛出题专家与学会签订保密承诺书，理论考试计算机试题随机抽取，裁判评分有去掉最高分最低分加权平均机制，所有裁判要签订公平公正裁判承诺书，竞赛全程由监督仲裁组进行监督。</w:t>
      </w:r>
    </w:p>
    <w:p w14:paraId="1DFDD482">
      <w:pPr>
        <w:numPr>
          <w:ilvl w:val="0"/>
          <w:numId w:val="0"/>
        </w:numPr>
        <w:ind w:firstLine="602" w:firstLineChars="200"/>
        <w:rPr>
          <w:rFonts w:hint="eastAsia" w:ascii="仿宋" w:hAnsi="仿宋" w:eastAsia="仿宋" w:cs="仿宋"/>
          <w:b/>
          <w:bCs/>
          <w:sz w:val="30"/>
          <w:szCs w:val="30"/>
          <w:lang w:val="en-US" w:eastAsia="zh-CN"/>
        </w:rPr>
      </w:pPr>
      <w:r>
        <w:rPr>
          <w:rFonts w:hint="eastAsia" w:ascii="仿宋" w:hAnsi="仿宋" w:eastAsia="仿宋" w:cs="仿宋"/>
          <w:b/>
          <w:bCs/>
          <w:sz w:val="30"/>
          <w:szCs w:val="30"/>
          <w:lang w:val="en-US" w:eastAsia="zh-CN"/>
        </w:rPr>
        <w:t>（七）竞赛争议调处</w:t>
      </w:r>
    </w:p>
    <w:p w14:paraId="6FD8A817">
      <w:pPr>
        <w:ind w:firstLine="600" w:firstLineChars="200"/>
        <w:rPr>
          <w:rFonts w:hint="eastAsia" w:ascii="仿宋" w:hAnsi="仿宋" w:eastAsia="仿宋" w:cs="仿宋"/>
          <w:sz w:val="30"/>
          <w:szCs w:val="30"/>
          <w:lang w:val="en-US" w:eastAsia="zh-CN"/>
        </w:rPr>
      </w:pPr>
      <w:r>
        <w:rPr>
          <w:rFonts w:hint="eastAsia" w:ascii="仿宋" w:hAnsi="仿宋" w:eastAsia="仿宋" w:cs="仿宋"/>
          <w:sz w:val="30"/>
          <w:szCs w:val="30"/>
          <w:lang w:val="en-US" w:eastAsia="zh-CN"/>
        </w:rPr>
        <w:t>竞赛争议调处首先由总裁判长和总裁判进行，调处无结果的，由竞赛监督和竞赛仲裁机构负责，监督和竞赛仲裁机构的调处决定是最终决定。</w:t>
      </w:r>
    </w:p>
    <w:p w14:paraId="2B343813">
      <w:pPr>
        <w:numPr>
          <w:ilvl w:val="0"/>
          <w:numId w:val="0"/>
        </w:numPr>
        <w:ind w:firstLine="602" w:firstLineChars="200"/>
        <w:rPr>
          <w:rFonts w:hint="eastAsia" w:ascii="仿宋" w:hAnsi="仿宋" w:eastAsia="仿宋" w:cs="仿宋"/>
          <w:b/>
          <w:bCs/>
          <w:sz w:val="30"/>
          <w:szCs w:val="30"/>
          <w:lang w:val="en-US" w:eastAsia="zh-CN"/>
        </w:rPr>
      </w:pPr>
      <w:r>
        <w:rPr>
          <w:rFonts w:hint="eastAsia" w:ascii="仿宋" w:hAnsi="仿宋" w:eastAsia="仿宋" w:cs="仿宋"/>
          <w:b/>
          <w:bCs/>
          <w:sz w:val="30"/>
          <w:szCs w:val="30"/>
          <w:lang w:val="en-US" w:eastAsia="zh-CN"/>
        </w:rPr>
        <w:t>（八）决赛前培训</w:t>
      </w:r>
    </w:p>
    <w:p w14:paraId="63E10045">
      <w:pPr>
        <w:ind w:firstLine="600" w:firstLineChars="200"/>
        <w:rPr>
          <w:rFonts w:hint="eastAsia" w:ascii="仿宋" w:hAnsi="仿宋" w:eastAsia="仿宋" w:cs="仿宋"/>
          <w:sz w:val="30"/>
          <w:szCs w:val="30"/>
          <w:lang w:val="en-US" w:eastAsia="zh-CN"/>
        </w:rPr>
      </w:pPr>
      <w:r>
        <w:rPr>
          <w:rFonts w:hint="eastAsia" w:ascii="仿宋" w:hAnsi="仿宋" w:eastAsia="仿宋" w:cs="仿宋"/>
          <w:sz w:val="30"/>
          <w:szCs w:val="30"/>
          <w:lang w:val="en-US" w:eastAsia="zh-CN"/>
        </w:rPr>
        <w:t>为了促进实际技能的提高，决赛报到前，预计开展两次线上培训，选手报到后决赛开始前，要对参加决赛的选手开展培训，培训内容包括实操技能和评分标准、竞赛规则、竞赛纪律、注意事项等。</w:t>
      </w:r>
    </w:p>
    <w:p w14:paraId="42A09A4B">
      <w:pPr>
        <w:numPr>
          <w:ilvl w:val="0"/>
          <w:numId w:val="0"/>
        </w:numPr>
        <w:ind w:firstLine="602" w:firstLineChars="200"/>
        <w:rPr>
          <w:rFonts w:hint="eastAsia" w:ascii="仿宋" w:hAnsi="仿宋" w:eastAsia="仿宋" w:cs="仿宋"/>
          <w:b/>
          <w:bCs/>
          <w:sz w:val="30"/>
          <w:szCs w:val="30"/>
          <w:lang w:val="en-US" w:eastAsia="zh-CN"/>
        </w:rPr>
      </w:pPr>
      <w:r>
        <w:rPr>
          <w:rFonts w:hint="eastAsia" w:ascii="仿宋" w:hAnsi="仿宋" w:eastAsia="仿宋" w:cs="仿宋"/>
          <w:b/>
          <w:bCs/>
          <w:sz w:val="30"/>
          <w:szCs w:val="30"/>
          <w:lang w:val="en-US" w:eastAsia="zh-CN"/>
        </w:rPr>
        <w:t>（九）场地和工具准备</w:t>
      </w:r>
    </w:p>
    <w:p w14:paraId="6F30B751">
      <w:pPr>
        <w:numPr>
          <w:ilvl w:val="0"/>
          <w:numId w:val="0"/>
        </w:numPr>
        <w:ind w:firstLine="600" w:firstLineChars="200"/>
        <w:rPr>
          <w:rFonts w:hint="eastAsia" w:ascii="仿宋" w:hAnsi="仿宋" w:eastAsia="仿宋" w:cs="仿宋"/>
          <w:sz w:val="30"/>
          <w:szCs w:val="30"/>
          <w:lang w:val="en-US" w:eastAsia="zh-CN"/>
        </w:rPr>
      </w:pPr>
      <w:r>
        <w:rPr>
          <w:rFonts w:hint="eastAsia" w:ascii="仿宋" w:hAnsi="仿宋" w:eastAsia="仿宋" w:cs="仿宋"/>
          <w:sz w:val="30"/>
          <w:szCs w:val="30"/>
          <w:lang w:val="en-US" w:eastAsia="zh-CN"/>
        </w:rPr>
        <w:t>竞赛场地和主要资材、工具由承办方准备，选手必须按照技术文件自备有关工具。</w:t>
      </w:r>
    </w:p>
    <w:p w14:paraId="76AFAB67">
      <w:pPr>
        <w:ind w:firstLine="600" w:firstLineChars="200"/>
        <w:rPr>
          <w:rFonts w:hint="eastAsia" w:ascii="华文中宋" w:hAnsi="华文中宋" w:eastAsia="华文中宋" w:cs="华文中宋"/>
          <w:sz w:val="30"/>
          <w:szCs w:val="30"/>
          <w:lang w:val="en-US" w:eastAsia="zh-CN"/>
        </w:rPr>
      </w:pPr>
    </w:p>
    <w:p w14:paraId="5D82D50F">
      <w:pPr>
        <w:ind w:firstLine="600" w:firstLineChars="200"/>
        <w:rPr>
          <w:rFonts w:hint="eastAsia" w:ascii="华文中宋" w:hAnsi="华文中宋" w:eastAsia="华文中宋" w:cs="华文中宋"/>
          <w:sz w:val="30"/>
          <w:szCs w:val="30"/>
          <w:lang w:val="en-US" w:eastAsia="zh-CN"/>
        </w:rPr>
      </w:pPr>
      <w:r>
        <w:rPr>
          <w:rFonts w:hint="eastAsia" w:ascii="华文中宋" w:hAnsi="华文中宋" w:eastAsia="华文中宋" w:cs="华文中宋"/>
          <w:sz w:val="30"/>
          <w:szCs w:val="30"/>
          <w:lang w:val="en-US" w:eastAsia="zh-CN"/>
        </w:rPr>
        <w:t>六、竞赛奖项设置</w:t>
      </w:r>
    </w:p>
    <w:p w14:paraId="387BC094">
      <w:pPr>
        <w:ind w:firstLine="600" w:firstLineChars="200"/>
        <w:rPr>
          <w:rFonts w:hint="eastAsia" w:ascii="仿宋" w:hAnsi="仿宋" w:eastAsia="仿宋" w:cs="仿宋"/>
          <w:sz w:val="30"/>
          <w:szCs w:val="30"/>
          <w:lang w:val="en-US" w:eastAsia="zh-CN"/>
        </w:rPr>
      </w:pPr>
      <w:r>
        <w:rPr>
          <w:rFonts w:hint="eastAsia" w:ascii="仿宋" w:hAnsi="仿宋" w:eastAsia="仿宋" w:cs="仿宋"/>
          <w:sz w:val="30"/>
          <w:szCs w:val="30"/>
          <w:lang w:val="en-US" w:eastAsia="zh-CN"/>
        </w:rPr>
        <w:t>根据国家级职业技能竞赛有关规定和园林绿化行业发展的实际情况，竞赛设立以下奖项：</w:t>
      </w:r>
    </w:p>
    <w:p w14:paraId="3F8728C1">
      <w:pPr>
        <w:ind w:firstLine="600" w:firstLineChars="200"/>
        <w:rPr>
          <w:rFonts w:hint="eastAsia" w:ascii="仿宋" w:hAnsi="仿宋" w:eastAsia="仿宋" w:cs="仿宋"/>
          <w:sz w:val="30"/>
          <w:szCs w:val="30"/>
          <w:lang w:val="en-US" w:eastAsia="zh-CN"/>
        </w:rPr>
      </w:pPr>
      <w:r>
        <w:rPr>
          <w:rFonts w:hint="eastAsia" w:ascii="仿宋" w:hAnsi="仿宋" w:eastAsia="仿宋" w:cs="仿宋"/>
          <w:sz w:val="30"/>
          <w:szCs w:val="30"/>
          <w:lang w:val="en-US" w:eastAsia="zh-CN"/>
        </w:rPr>
        <w:t>（一）竞赛总分（理论加实操，下同）前2名参赛队的选手，</w:t>
      </w:r>
      <w:r>
        <w:rPr>
          <w:rFonts w:hint="eastAsia" w:ascii="宋体" w:hAnsi="宋体" w:eastAsia="宋体" w:cs="宋体"/>
          <w:b/>
          <w:bCs/>
          <w:sz w:val="30"/>
          <w:szCs w:val="30"/>
          <w:lang w:val="en-US" w:eastAsia="zh-CN"/>
        </w:rPr>
        <w:t>为职工身份的</w:t>
      </w:r>
      <w:r>
        <w:rPr>
          <w:rFonts w:hint="eastAsia" w:ascii="仿宋" w:hAnsi="仿宋" w:eastAsia="仿宋" w:cs="仿宋"/>
          <w:sz w:val="30"/>
          <w:szCs w:val="30"/>
          <w:lang w:val="en-US" w:eastAsia="zh-CN"/>
        </w:rPr>
        <w:t>，经人力资源社会保障部批准，将获得“全国技术能手”称号；</w:t>
      </w:r>
    </w:p>
    <w:p w14:paraId="2ADB5A37">
      <w:pPr>
        <w:ind w:firstLine="600" w:firstLineChars="200"/>
        <w:rPr>
          <w:rFonts w:hint="eastAsia" w:ascii="仿宋" w:hAnsi="仿宋" w:eastAsia="仿宋" w:cs="仿宋"/>
          <w:sz w:val="30"/>
          <w:szCs w:val="30"/>
          <w:lang w:val="en-US" w:eastAsia="zh-CN"/>
        </w:rPr>
      </w:pPr>
      <w:r>
        <w:rPr>
          <w:rFonts w:hint="eastAsia" w:ascii="仿宋" w:hAnsi="仿宋" w:eastAsia="仿宋" w:cs="仿宋"/>
          <w:sz w:val="30"/>
          <w:szCs w:val="30"/>
          <w:lang w:val="en-US" w:eastAsia="zh-CN"/>
        </w:rPr>
        <w:t>（二）获得竞赛总分二等奖（含）以上的参赛队的选手，获得职业技能等级升级奖励并获得相应职业技能等级证书。</w:t>
      </w:r>
    </w:p>
    <w:p w14:paraId="2193FE42">
      <w:pPr>
        <w:ind w:firstLine="600" w:firstLineChars="200"/>
        <w:rPr>
          <w:rFonts w:hint="eastAsia" w:ascii="仿宋" w:hAnsi="仿宋" w:eastAsia="仿宋" w:cs="仿宋"/>
          <w:sz w:val="30"/>
          <w:szCs w:val="30"/>
          <w:lang w:val="en-US" w:eastAsia="zh-CN"/>
        </w:rPr>
      </w:pPr>
      <w:r>
        <w:rPr>
          <w:rFonts w:hint="eastAsia" w:ascii="仿宋" w:hAnsi="仿宋" w:eastAsia="仿宋" w:cs="仿宋"/>
          <w:sz w:val="30"/>
          <w:szCs w:val="30"/>
          <w:lang w:val="en-US" w:eastAsia="zh-CN"/>
        </w:rPr>
        <w:t>（三）设立“场地测量”、“树木修剪”两个单项奖，前3名获得中国风景园林学会一等奖，4至15名的获得中国风景园林学会二等奖，16至30名的获得中国风景园林学会三等奖。</w:t>
      </w:r>
    </w:p>
    <w:p w14:paraId="5AAD1068">
      <w:pPr>
        <w:ind w:firstLine="600" w:firstLineChars="200"/>
        <w:rPr>
          <w:rFonts w:hint="eastAsia" w:ascii="仿宋" w:hAnsi="仿宋" w:eastAsia="仿宋" w:cs="仿宋"/>
          <w:sz w:val="30"/>
          <w:szCs w:val="30"/>
          <w:lang w:val="en-US" w:eastAsia="zh-CN"/>
        </w:rPr>
      </w:pPr>
      <w:r>
        <w:rPr>
          <w:rFonts w:hint="eastAsia" w:ascii="仿宋" w:hAnsi="仿宋" w:eastAsia="仿宋" w:cs="仿宋"/>
          <w:sz w:val="30"/>
          <w:szCs w:val="30"/>
          <w:lang w:val="en-US" w:eastAsia="zh-CN"/>
        </w:rPr>
        <w:t>（四）没有进入以上名次的选手，全部由中国风景园林学会颁发竞赛优秀奖（因为都是各省市产生的优秀选手），以资鼓励。</w:t>
      </w:r>
    </w:p>
    <w:p w14:paraId="3275C01D">
      <w:pPr>
        <w:ind w:firstLine="600" w:firstLineChars="200"/>
        <w:rPr>
          <w:rFonts w:hint="eastAsia" w:ascii="仿宋" w:hAnsi="仿宋" w:eastAsia="仿宋" w:cs="仿宋"/>
          <w:sz w:val="30"/>
          <w:szCs w:val="30"/>
          <w:lang w:val="en-US" w:eastAsia="zh-CN"/>
        </w:rPr>
      </w:pPr>
      <w:r>
        <w:rPr>
          <w:rFonts w:hint="eastAsia" w:ascii="仿宋" w:hAnsi="仿宋" w:eastAsia="仿宋" w:cs="仿宋"/>
          <w:sz w:val="30"/>
          <w:szCs w:val="30"/>
          <w:lang w:val="en-US" w:eastAsia="zh-CN"/>
        </w:rPr>
        <w:t>（五）优秀裁判奖、竞赛组织工作先进单位和先进个人奖。</w:t>
      </w:r>
    </w:p>
    <w:p w14:paraId="5D44BD4E">
      <w:pPr>
        <w:ind w:firstLine="600" w:firstLineChars="200"/>
        <w:rPr>
          <w:rFonts w:hint="eastAsia" w:ascii="仿宋" w:hAnsi="仿宋" w:eastAsia="仿宋" w:cs="仿宋"/>
          <w:sz w:val="30"/>
          <w:szCs w:val="30"/>
          <w:lang w:val="en-US" w:eastAsia="zh-CN"/>
        </w:rPr>
      </w:pPr>
      <w:r>
        <w:rPr>
          <w:rFonts w:hint="eastAsia" w:ascii="仿宋" w:hAnsi="仿宋" w:eastAsia="仿宋" w:cs="仿宋"/>
          <w:sz w:val="30"/>
          <w:szCs w:val="30"/>
          <w:lang w:val="en-US" w:eastAsia="zh-CN"/>
        </w:rPr>
        <w:t>（六）积极支持、参与竞赛的特别贡献奖。</w:t>
      </w:r>
    </w:p>
    <w:p w14:paraId="63ED14DE">
      <w:pPr>
        <w:numPr>
          <w:ilvl w:val="0"/>
          <w:numId w:val="0"/>
        </w:numPr>
        <w:ind w:firstLine="600" w:firstLineChars="200"/>
        <w:rPr>
          <w:rFonts w:hint="eastAsia" w:ascii="仿宋" w:hAnsi="仿宋" w:eastAsia="仿宋" w:cs="仿宋"/>
          <w:sz w:val="30"/>
          <w:szCs w:val="30"/>
          <w:lang w:val="en-US" w:eastAsia="zh-CN"/>
        </w:rPr>
      </w:pPr>
      <w:r>
        <w:rPr>
          <w:rFonts w:hint="eastAsia" w:ascii="华文中宋" w:hAnsi="华文中宋" w:eastAsia="华文中宋" w:cs="华文中宋"/>
          <w:sz w:val="30"/>
          <w:szCs w:val="30"/>
          <w:lang w:val="en-US" w:eastAsia="zh-CN"/>
        </w:rPr>
        <w:t>七、工作要求</w:t>
      </w:r>
    </w:p>
    <w:p w14:paraId="6E400ED7">
      <w:pPr>
        <w:numPr>
          <w:ilvl w:val="0"/>
          <w:numId w:val="0"/>
        </w:numPr>
        <w:ind w:firstLine="600"/>
        <w:rPr>
          <w:rFonts w:hint="eastAsia" w:ascii="仿宋" w:hAnsi="仿宋" w:eastAsia="仿宋" w:cs="仿宋"/>
          <w:sz w:val="30"/>
          <w:szCs w:val="30"/>
          <w:lang w:val="en-US" w:eastAsia="zh-CN"/>
        </w:rPr>
      </w:pPr>
      <w:r>
        <w:rPr>
          <w:rFonts w:hint="eastAsia" w:ascii="仿宋" w:hAnsi="仿宋" w:eastAsia="仿宋" w:cs="仿宋"/>
          <w:b/>
          <w:bCs/>
          <w:sz w:val="30"/>
          <w:szCs w:val="30"/>
          <w:lang w:val="en-US" w:eastAsia="zh-CN"/>
        </w:rPr>
        <w:t>（一）高度重视，积极组织。</w:t>
      </w:r>
      <w:r>
        <w:rPr>
          <w:rFonts w:hint="eastAsia" w:ascii="仿宋" w:hAnsi="仿宋" w:eastAsia="仿宋" w:cs="仿宋"/>
          <w:sz w:val="30"/>
          <w:szCs w:val="30"/>
          <w:lang w:val="en-US" w:eastAsia="zh-CN"/>
        </w:rPr>
        <w:t>要认真学习习近平总书记关于技能人才培养的指示精神，贯彻党和国家关于技能强国战略要求，充分认识举办全国园林绿化工竞赛活动的重要意义，把这次竞赛作为提升园林绿化行业影响力，提升园林绿化行业人才素质，促进园林绿化行业高质量发展的一次重大机遇。要积极协调争取人力资源和社会保障部门、总工会等部门和组织支持本次竞赛。各地方主办单位要积极组织本地区园林绿化企事业单位选送代表参赛。</w:t>
      </w:r>
    </w:p>
    <w:p w14:paraId="2AD0F8C7">
      <w:pPr>
        <w:numPr>
          <w:ilvl w:val="0"/>
          <w:numId w:val="0"/>
        </w:numPr>
        <w:ind w:firstLine="600"/>
        <w:rPr>
          <w:rFonts w:hint="eastAsia" w:ascii="仿宋" w:hAnsi="仿宋" w:eastAsia="仿宋" w:cs="仿宋"/>
          <w:sz w:val="30"/>
          <w:szCs w:val="30"/>
          <w:lang w:val="en-US" w:eastAsia="zh-CN"/>
        </w:rPr>
      </w:pPr>
      <w:r>
        <w:rPr>
          <w:rFonts w:hint="eastAsia" w:ascii="仿宋" w:hAnsi="仿宋" w:eastAsia="仿宋" w:cs="仿宋"/>
          <w:b/>
          <w:bCs/>
          <w:sz w:val="30"/>
          <w:szCs w:val="30"/>
          <w:lang w:val="en-US" w:eastAsia="zh-CN"/>
        </w:rPr>
        <w:t>（二）周密筹备，保证质量。</w:t>
      </w:r>
      <w:r>
        <w:rPr>
          <w:rFonts w:hint="eastAsia" w:ascii="仿宋" w:hAnsi="仿宋" w:eastAsia="仿宋" w:cs="仿宋"/>
          <w:sz w:val="30"/>
          <w:szCs w:val="30"/>
          <w:lang w:val="en-US" w:eastAsia="zh-CN"/>
        </w:rPr>
        <w:t>要认真做好竞赛活动的统筹协调和规范管理。各承办单位和协办单位要按照实施方案要求，严密制订各方面工作的实施方案并努力抓好落实，保证竞赛活动顺利开展、公平公正、赛出水平。全国决赛和省级预赛都要开展赛前培训，真正做到要以赛促学、以赛促训、以赛促评、以赛促建，切实提升园林绿化工的技能水平。各地区组织开展的职业技能竞赛参照全国行业职业技能竞赛模式规范管理，按照规定时间完成。</w:t>
      </w:r>
    </w:p>
    <w:p w14:paraId="7B50ABDE">
      <w:pPr>
        <w:numPr>
          <w:ilvl w:val="0"/>
          <w:numId w:val="0"/>
        </w:numPr>
        <w:ind w:firstLine="600"/>
        <w:rPr>
          <w:rFonts w:hint="eastAsia" w:ascii="仿宋" w:hAnsi="仿宋" w:eastAsia="仿宋" w:cs="仿宋"/>
          <w:sz w:val="30"/>
          <w:szCs w:val="30"/>
          <w:lang w:val="en-US" w:eastAsia="zh-CN"/>
        </w:rPr>
      </w:pPr>
      <w:r>
        <w:rPr>
          <w:rFonts w:hint="eastAsia" w:ascii="仿宋" w:hAnsi="仿宋" w:eastAsia="仿宋" w:cs="仿宋"/>
          <w:b/>
          <w:bCs/>
          <w:sz w:val="30"/>
          <w:szCs w:val="30"/>
          <w:lang w:val="en-US" w:eastAsia="zh-CN"/>
        </w:rPr>
        <w:t>（三）加强宣传，扩大影响。</w:t>
      </w:r>
      <w:r>
        <w:rPr>
          <w:rFonts w:hint="eastAsia" w:ascii="仿宋" w:hAnsi="仿宋" w:eastAsia="仿宋" w:cs="仿宋"/>
          <w:sz w:val="30"/>
          <w:szCs w:val="30"/>
          <w:lang w:val="en-US" w:eastAsia="zh-CN"/>
        </w:rPr>
        <w:t>要高度重视竞赛活动的宣传推广，把竞赛宣传推广作为宣传技能人才政策、技能人才队伍建设成就、增强社会各界对园林绿化技能人才认同的重要内容。要统筹利用传统媒体和新媒体，通过制作动漫、短视频、宣传画等内容新颖、形式多样的方式，做好竞赛宣传推广。各级主办、承办和协办单位都要组织各类各级媒体进行宣传报导，及时向中国风景园林学会和组委会宣传组提供新闻通稿、比赛花絮、背景资料等文字、图片、视频宣传素材。</w:t>
      </w:r>
    </w:p>
    <w:p w14:paraId="34F2B005">
      <w:pPr>
        <w:numPr>
          <w:ilvl w:val="0"/>
          <w:numId w:val="0"/>
        </w:numPr>
        <w:rPr>
          <w:rFonts w:hint="eastAsia" w:ascii="仿宋" w:hAnsi="仿宋" w:eastAsia="仿宋" w:cs="仿宋"/>
          <w:sz w:val="30"/>
          <w:szCs w:val="30"/>
          <w:lang w:val="en-US" w:eastAsia="zh-CN"/>
        </w:rPr>
      </w:pPr>
      <w:r>
        <w:rPr>
          <w:rFonts w:hint="eastAsia" w:ascii="仿宋" w:hAnsi="仿宋" w:eastAsia="仿宋" w:cs="仿宋"/>
          <w:sz w:val="30"/>
          <w:szCs w:val="30"/>
          <w:lang w:val="en-US" w:eastAsia="zh-CN"/>
        </w:rPr>
        <w:t xml:space="preserve">    </w:t>
      </w:r>
      <w:r>
        <w:rPr>
          <w:rFonts w:hint="eastAsia" w:ascii="仿宋" w:hAnsi="仿宋" w:eastAsia="仿宋" w:cs="仿宋"/>
          <w:b/>
          <w:bCs/>
          <w:sz w:val="30"/>
          <w:szCs w:val="30"/>
          <w:lang w:val="en-US" w:eastAsia="zh-CN"/>
        </w:rPr>
        <w:t>（四）有效保障，确保安全</w:t>
      </w:r>
      <w:r>
        <w:rPr>
          <w:rFonts w:hint="eastAsia" w:ascii="仿宋" w:hAnsi="仿宋" w:eastAsia="仿宋" w:cs="仿宋"/>
          <w:sz w:val="30"/>
          <w:szCs w:val="30"/>
          <w:lang w:val="en-US" w:eastAsia="zh-CN"/>
        </w:rPr>
        <w:t>。要采取有效措施，切实保障竞赛活动正常进行。按照国家界时有关要求，制定周密的安全方案，确保竞赛安全有序开展。各竞赛主、承、协办单位应统筹考虑地方对举办大型活动的要求，确保竞赛遵守地方各项要求。严格遵守竞赛有关纪律规定，确保竞赛活动廉洁、节俭、公正、优质。</w:t>
      </w:r>
    </w:p>
    <w:p w14:paraId="1896BE02">
      <w:pPr>
        <w:numPr>
          <w:ilvl w:val="0"/>
          <w:numId w:val="0"/>
        </w:numPr>
        <w:rPr>
          <w:rFonts w:hint="eastAsia" w:ascii="仿宋" w:hAnsi="仿宋" w:eastAsia="仿宋" w:cs="仿宋"/>
          <w:b/>
          <w:bCs/>
          <w:i w:val="0"/>
          <w:iCs w:val="0"/>
          <w:smallCaps w:val="0"/>
          <w:strike w:val="0"/>
          <w:color w:val="000000"/>
          <w:spacing w:val="0"/>
          <w:w w:val="100"/>
          <w:position w:val="0"/>
          <w:sz w:val="30"/>
          <w:szCs w:val="30"/>
          <w:lang w:val="en-US" w:eastAsia="zh-CN"/>
        </w:rPr>
      </w:pPr>
    </w:p>
    <w:p w14:paraId="38AD22EE">
      <w:pPr>
        <w:numPr>
          <w:ilvl w:val="0"/>
          <w:numId w:val="0"/>
        </w:numPr>
        <w:rPr>
          <w:rFonts w:hint="eastAsia" w:ascii="黑体" w:hAnsi="黑体" w:eastAsia="黑体" w:cs="黑体"/>
          <w:b/>
          <w:bCs/>
          <w:kern w:val="2"/>
          <w:sz w:val="30"/>
          <w:szCs w:val="30"/>
          <w:lang w:val="en-US" w:eastAsia="zh-CN" w:bidi="ar-SA"/>
        </w:rPr>
      </w:pPr>
    </w:p>
    <w:p w14:paraId="7A257A78">
      <w:pPr>
        <w:numPr>
          <w:ilvl w:val="0"/>
          <w:numId w:val="0"/>
        </w:numPr>
        <w:rPr>
          <w:rFonts w:hint="eastAsia" w:ascii="黑体" w:hAnsi="黑体" w:eastAsia="黑体" w:cs="黑体"/>
          <w:b/>
          <w:bCs/>
          <w:kern w:val="2"/>
          <w:sz w:val="30"/>
          <w:szCs w:val="30"/>
          <w:lang w:val="en-US" w:eastAsia="zh-CN" w:bidi="ar-SA"/>
        </w:rPr>
      </w:pPr>
    </w:p>
    <w:p w14:paraId="72E4D40F">
      <w:pPr>
        <w:numPr>
          <w:ilvl w:val="0"/>
          <w:numId w:val="0"/>
        </w:numPr>
        <w:rPr>
          <w:rFonts w:hint="eastAsia" w:ascii="黑体" w:hAnsi="黑体" w:eastAsia="黑体" w:cs="黑体"/>
          <w:b/>
          <w:bCs/>
          <w:kern w:val="2"/>
          <w:sz w:val="30"/>
          <w:szCs w:val="30"/>
          <w:lang w:val="en-US" w:eastAsia="zh-CN" w:bidi="ar-SA"/>
        </w:rPr>
      </w:pPr>
    </w:p>
    <w:p w14:paraId="6BF49F4F">
      <w:pPr>
        <w:numPr>
          <w:ilvl w:val="0"/>
          <w:numId w:val="0"/>
        </w:numPr>
        <w:rPr>
          <w:rFonts w:hint="eastAsia" w:ascii="黑体" w:hAnsi="黑体" w:eastAsia="黑体" w:cs="黑体"/>
          <w:b/>
          <w:bCs/>
          <w:kern w:val="2"/>
          <w:sz w:val="30"/>
          <w:szCs w:val="30"/>
          <w:lang w:val="en-US" w:eastAsia="zh-CN" w:bidi="ar-SA"/>
        </w:rPr>
      </w:pPr>
    </w:p>
    <w:p w14:paraId="62B0FB65">
      <w:pPr>
        <w:numPr>
          <w:ilvl w:val="0"/>
          <w:numId w:val="0"/>
        </w:numPr>
        <w:rPr>
          <w:rFonts w:hint="eastAsia" w:ascii="黑体" w:hAnsi="黑体" w:eastAsia="黑体" w:cs="黑体"/>
          <w:b/>
          <w:bCs/>
          <w:kern w:val="2"/>
          <w:sz w:val="30"/>
          <w:szCs w:val="30"/>
          <w:lang w:val="en-US" w:eastAsia="zh-CN" w:bidi="ar-SA"/>
        </w:rPr>
      </w:pPr>
    </w:p>
    <w:p w14:paraId="1200AA18">
      <w:pPr>
        <w:numPr>
          <w:ilvl w:val="0"/>
          <w:numId w:val="0"/>
        </w:numPr>
        <w:rPr>
          <w:rFonts w:hint="eastAsia" w:ascii="黑体" w:hAnsi="黑体" w:eastAsia="黑体" w:cs="黑体"/>
          <w:b/>
          <w:bCs/>
          <w:kern w:val="2"/>
          <w:sz w:val="30"/>
          <w:szCs w:val="30"/>
          <w:lang w:val="en-US" w:eastAsia="zh-CN" w:bidi="ar-SA"/>
        </w:rPr>
      </w:pPr>
    </w:p>
    <w:p w14:paraId="6E39DC20">
      <w:pPr>
        <w:numPr>
          <w:ilvl w:val="0"/>
          <w:numId w:val="0"/>
        </w:numPr>
        <w:rPr>
          <w:rFonts w:hint="eastAsia" w:ascii="黑体" w:hAnsi="黑体" w:eastAsia="黑体" w:cs="黑体"/>
          <w:b/>
          <w:bCs/>
          <w:kern w:val="2"/>
          <w:sz w:val="30"/>
          <w:szCs w:val="30"/>
          <w:lang w:val="en-US" w:eastAsia="zh-CN" w:bidi="ar-SA"/>
        </w:rPr>
      </w:pPr>
    </w:p>
    <w:p w14:paraId="4715E113">
      <w:pPr>
        <w:numPr>
          <w:ilvl w:val="0"/>
          <w:numId w:val="0"/>
        </w:numPr>
        <w:rPr>
          <w:rFonts w:hint="eastAsia" w:ascii="黑体" w:hAnsi="黑体" w:eastAsia="黑体" w:cs="黑体"/>
          <w:b/>
          <w:bCs/>
          <w:kern w:val="2"/>
          <w:sz w:val="30"/>
          <w:szCs w:val="30"/>
          <w:lang w:val="en-US" w:eastAsia="zh-CN" w:bidi="ar-SA"/>
        </w:rPr>
      </w:pPr>
    </w:p>
    <w:p w14:paraId="574C0CF8">
      <w:pPr>
        <w:numPr>
          <w:ilvl w:val="0"/>
          <w:numId w:val="0"/>
        </w:numPr>
        <w:rPr>
          <w:rFonts w:hint="eastAsia" w:ascii="黑体" w:hAnsi="黑体" w:eastAsia="黑体" w:cs="黑体"/>
          <w:b/>
          <w:bCs/>
          <w:kern w:val="2"/>
          <w:sz w:val="30"/>
          <w:szCs w:val="30"/>
          <w:lang w:val="en-US" w:eastAsia="zh-CN" w:bidi="ar-SA"/>
        </w:rPr>
      </w:pPr>
    </w:p>
    <w:p w14:paraId="14026A7D">
      <w:pPr>
        <w:numPr>
          <w:ilvl w:val="0"/>
          <w:numId w:val="0"/>
        </w:numPr>
        <w:rPr>
          <w:rFonts w:hint="eastAsia" w:ascii="黑体" w:hAnsi="黑体" w:eastAsia="黑体" w:cs="黑体"/>
          <w:b/>
          <w:bCs/>
          <w:kern w:val="2"/>
          <w:sz w:val="30"/>
          <w:szCs w:val="30"/>
          <w:lang w:val="en-US" w:eastAsia="zh-CN" w:bidi="ar-SA"/>
        </w:rPr>
      </w:pPr>
    </w:p>
    <w:p w14:paraId="519E9D3F">
      <w:pPr>
        <w:numPr>
          <w:ilvl w:val="0"/>
          <w:numId w:val="0"/>
        </w:numPr>
        <w:rPr>
          <w:rFonts w:hint="eastAsia" w:ascii="黑体" w:hAnsi="黑体" w:eastAsia="黑体" w:cs="黑体"/>
          <w:b/>
          <w:bCs/>
          <w:kern w:val="2"/>
          <w:sz w:val="30"/>
          <w:szCs w:val="30"/>
          <w:lang w:val="en-US" w:eastAsia="zh-CN" w:bidi="ar-SA"/>
        </w:rPr>
      </w:pPr>
    </w:p>
    <w:p w14:paraId="1DA91C31">
      <w:pPr>
        <w:numPr>
          <w:ilvl w:val="0"/>
          <w:numId w:val="0"/>
        </w:numPr>
        <w:rPr>
          <w:rFonts w:hint="eastAsia" w:ascii="黑体" w:hAnsi="黑体" w:eastAsia="黑体" w:cs="黑体"/>
          <w:b/>
          <w:bCs/>
          <w:kern w:val="2"/>
          <w:sz w:val="30"/>
          <w:szCs w:val="30"/>
          <w:lang w:val="en-US" w:eastAsia="zh-CN" w:bidi="ar-SA"/>
        </w:rPr>
      </w:pPr>
    </w:p>
    <w:p w14:paraId="5072C336">
      <w:pPr>
        <w:numPr>
          <w:ilvl w:val="0"/>
          <w:numId w:val="0"/>
        </w:numPr>
        <w:rPr>
          <w:rFonts w:hint="eastAsia" w:ascii="黑体" w:hAnsi="黑体" w:eastAsia="黑体" w:cs="黑体"/>
          <w:b/>
          <w:bCs/>
          <w:kern w:val="2"/>
          <w:sz w:val="30"/>
          <w:szCs w:val="30"/>
          <w:lang w:val="en-US" w:eastAsia="zh-CN" w:bidi="ar-SA"/>
        </w:rPr>
      </w:pPr>
    </w:p>
    <w:p w14:paraId="17AAAB34">
      <w:pPr>
        <w:numPr>
          <w:ilvl w:val="0"/>
          <w:numId w:val="0"/>
        </w:numPr>
        <w:rPr>
          <w:rFonts w:hint="eastAsia" w:ascii="黑体" w:hAnsi="黑体" w:eastAsia="黑体" w:cs="黑体"/>
          <w:b/>
          <w:bCs/>
          <w:kern w:val="2"/>
          <w:sz w:val="30"/>
          <w:szCs w:val="30"/>
          <w:lang w:val="en-US" w:eastAsia="zh-CN" w:bidi="ar-SA"/>
        </w:rPr>
      </w:pPr>
    </w:p>
    <w:p w14:paraId="12C4FEDE">
      <w:pPr>
        <w:numPr>
          <w:ilvl w:val="0"/>
          <w:numId w:val="0"/>
        </w:numPr>
        <w:rPr>
          <w:rFonts w:hint="eastAsia" w:ascii="黑体" w:hAnsi="黑体" w:eastAsia="黑体" w:cs="黑体"/>
          <w:b/>
          <w:bCs/>
          <w:kern w:val="2"/>
          <w:sz w:val="30"/>
          <w:szCs w:val="30"/>
          <w:lang w:val="en-US" w:eastAsia="zh-CN" w:bidi="ar-SA"/>
        </w:rPr>
      </w:pPr>
    </w:p>
    <w:p w14:paraId="4EB50F4F">
      <w:pPr>
        <w:numPr>
          <w:ilvl w:val="0"/>
          <w:numId w:val="0"/>
        </w:numPr>
        <w:rPr>
          <w:rFonts w:hint="default" w:ascii="仿宋" w:hAnsi="仿宋" w:eastAsia="仿宋" w:cs="仿宋"/>
          <w:b/>
          <w:bCs/>
          <w:i w:val="0"/>
          <w:iCs w:val="0"/>
          <w:smallCaps w:val="0"/>
          <w:strike w:val="0"/>
          <w:color w:val="000000"/>
          <w:spacing w:val="0"/>
          <w:w w:val="100"/>
          <w:position w:val="0"/>
          <w:sz w:val="30"/>
          <w:szCs w:val="30"/>
          <w:lang w:val="en-US" w:eastAsia="zh-CN"/>
        </w:rPr>
      </w:pPr>
      <w:r>
        <w:rPr>
          <w:rFonts w:hint="eastAsia" w:ascii="黑体" w:hAnsi="黑体" w:eastAsia="黑体" w:cs="黑体"/>
          <w:b/>
          <w:bCs/>
          <w:kern w:val="2"/>
          <w:sz w:val="30"/>
          <w:szCs w:val="30"/>
          <w:lang w:val="en-US" w:eastAsia="zh-CN" w:bidi="ar-SA"/>
        </w:rPr>
        <w:t>附件1</w:t>
      </w:r>
    </w:p>
    <w:p w14:paraId="6CFED84B">
      <w:pPr>
        <w:pStyle w:val="25"/>
        <w:keepNext w:val="0"/>
        <w:keepLines w:val="0"/>
        <w:widowControl w:val="0"/>
        <w:numPr>
          <w:ilvl w:val="0"/>
          <w:numId w:val="0"/>
        </w:numPr>
        <w:shd w:val="clear" w:color="auto" w:fill="auto"/>
        <w:bidi w:val="0"/>
        <w:spacing w:before="0" w:after="0" w:line="614" w:lineRule="exact"/>
        <w:ind w:right="0" w:rightChars="0"/>
        <w:jc w:val="center"/>
        <w:rPr>
          <w:rFonts w:hint="eastAsia" w:ascii="黑体" w:hAnsi="黑体" w:eastAsia="黑体" w:cs="黑体"/>
          <w:b/>
          <w:bCs/>
          <w:i w:val="0"/>
          <w:iCs w:val="0"/>
          <w:smallCaps w:val="0"/>
          <w:strike w:val="0"/>
          <w:color w:val="000000"/>
          <w:spacing w:val="0"/>
          <w:w w:val="100"/>
          <w:position w:val="0"/>
          <w:sz w:val="32"/>
          <w:szCs w:val="32"/>
          <w:lang w:val="en-US" w:eastAsia="zh-CN"/>
        </w:rPr>
      </w:pPr>
      <w:r>
        <w:rPr>
          <w:rFonts w:hint="eastAsia" w:ascii="黑体" w:hAnsi="黑体" w:eastAsia="黑体" w:cs="黑体"/>
          <w:b/>
          <w:bCs/>
          <w:i w:val="0"/>
          <w:iCs w:val="0"/>
          <w:smallCaps w:val="0"/>
          <w:strike w:val="0"/>
          <w:color w:val="000000"/>
          <w:spacing w:val="0"/>
          <w:w w:val="100"/>
          <w:position w:val="0"/>
          <w:sz w:val="32"/>
          <w:szCs w:val="32"/>
          <w:lang w:val="en-US" w:eastAsia="zh-CN"/>
        </w:rPr>
        <w:t>竞赛组委会领导及成员名单</w:t>
      </w:r>
    </w:p>
    <w:p w14:paraId="0064D2A9">
      <w:pPr>
        <w:pStyle w:val="25"/>
        <w:keepNext w:val="0"/>
        <w:keepLines w:val="0"/>
        <w:widowControl w:val="0"/>
        <w:numPr>
          <w:ilvl w:val="0"/>
          <w:numId w:val="0"/>
        </w:numPr>
        <w:shd w:val="clear" w:color="auto" w:fill="auto"/>
        <w:bidi w:val="0"/>
        <w:spacing w:before="0" w:after="0" w:line="614" w:lineRule="exact"/>
        <w:ind w:right="0" w:rightChars="0" w:firstLine="900" w:firstLineChars="300"/>
        <w:jc w:val="both"/>
        <w:rPr>
          <w:rFonts w:hint="eastAsia" w:ascii="仿宋" w:hAnsi="仿宋" w:eastAsia="仿宋" w:cs="仿宋"/>
          <w:b w:val="0"/>
          <w:bCs w:val="0"/>
          <w:i w:val="0"/>
          <w:iCs w:val="0"/>
          <w:smallCaps w:val="0"/>
          <w:strike w:val="0"/>
          <w:color w:val="000000"/>
          <w:spacing w:val="0"/>
          <w:w w:val="100"/>
          <w:position w:val="0"/>
          <w:sz w:val="30"/>
          <w:szCs w:val="30"/>
          <w:lang w:eastAsia="zh-CN"/>
        </w:rPr>
      </w:pPr>
      <w:r>
        <w:rPr>
          <w:rFonts w:hint="eastAsia" w:ascii="仿宋" w:hAnsi="仿宋" w:eastAsia="仿宋" w:cs="仿宋"/>
          <w:b w:val="0"/>
          <w:bCs w:val="0"/>
          <w:i w:val="0"/>
          <w:iCs w:val="0"/>
          <w:smallCaps w:val="0"/>
          <w:strike w:val="0"/>
          <w:color w:val="000000"/>
          <w:spacing w:val="0"/>
          <w:w w:val="100"/>
          <w:position w:val="0"/>
          <w:sz w:val="30"/>
          <w:szCs w:val="30"/>
          <w:lang w:eastAsia="zh-CN"/>
        </w:rPr>
        <w:t>主</w:t>
      </w:r>
      <w:r>
        <w:rPr>
          <w:rFonts w:hint="eastAsia" w:ascii="仿宋" w:hAnsi="仿宋" w:eastAsia="仿宋" w:cs="仿宋"/>
          <w:b w:val="0"/>
          <w:bCs w:val="0"/>
          <w:i w:val="0"/>
          <w:iCs w:val="0"/>
          <w:smallCaps w:val="0"/>
          <w:strike w:val="0"/>
          <w:color w:val="000000"/>
          <w:spacing w:val="0"/>
          <w:w w:val="100"/>
          <w:position w:val="0"/>
          <w:sz w:val="30"/>
          <w:szCs w:val="30"/>
          <w:lang w:val="en-US" w:eastAsia="zh-CN"/>
        </w:rPr>
        <w:t xml:space="preserve">  </w:t>
      </w:r>
      <w:r>
        <w:rPr>
          <w:rFonts w:hint="eastAsia" w:ascii="仿宋" w:hAnsi="仿宋" w:eastAsia="仿宋" w:cs="仿宋"/>
          <w:b w:val="0"/>
          <w:bCs w:val="0"/>
          <w:i w:val="0"/>
          <w:iCs w:val="0"/>
          <w:smallCaps w:val="0"/>
          <w:strike w:val="0"/>
          <w:color w:val="000000"/>
          <w:spacing w:val="0"/>
          <w:w w:val="100"/>
          <w:position w:val="0"/>
          <w:sz w:val="30"/>
          <w:szCs w:val="30"/>
          <w:lang w:eastAsia="zh-CN"/>
        </w:rPr>
        <w:t>任：</w:t>
      </w:r>
    </w:p>
    <w:p w14:paraId="31991938">
      <w:pPr>
        <w:pStyle w:val="25"/>
        <w:keepNext w:val="0"/>
        <w:keepLines w:val="0"/>
        <w:widowControl w:val="0"/>
        <w:numPr>
          <w:ilvl w:val="0"/>
          <w:numId w:val="0"/>
        </w:numPr>
        <w:shd w:val="clear" w:color="auto" w:fill="auto"/>
        <w:bidi w:val="0"/>
        <w:spacing w:before="0" w:after="0" w:line="614" w:lineRule="exact"/>
        <w:ind w:right="0" w:rightChars="0" w:firstLine="900" w:firstLineChars="300"/>
        <w:jc w:val="both"/>
        <w:rPr>
          <w:rFonts w:hint="eastAsia" w:ascii="仿宋" w:hAnsi="仿宋" w:eastAsia="仿宋" w:cs="仿宋"/>
          <w:b w:val="0"/>
          <w:bCs w:val="0"/>
          <w:i w:val="0"/>
          <w:iCs w:val="0"/>
          <w:smallCaps w:val="0"/>
          <w:strike w:val="0"/>
          <w:color w:val="000000"/>
          <w:spacing w:val="0"/>
          <w:w w:val="100"/>
          <w:position w:val="0"/>
          <w:sz w:val="30"/>
          <w:szCs w:val="30"/>
          <w:lang w:eastAsia="zh-CN"/>
        </w:rPr>
      </w:pPr>
      <w:r>
        <w:rPr>
          <w:rFonts w:hint="eastAsia" w:ascii="仿宋" w:hAnsi="仿宋" w:eastAsia="仿宋" w:cs="仿宋"/>
          <w:b w:val="0"/>
          <w:bCs w:val="0"/>
          <w:i w:val="0"/>
          <w:iCs w:val="0"/>
          <w:smallCaps w:val="0"/>
          <w:strike w:val="0"/>
          <w:color w:val="000000"/>
          <w:spacing w:val="0"/>
          <w:w w:val="100"/>
          <w:position w:val="0"/>
          <w:sz w:val="30"/>
          <w:szCs w:val="30"/>
          <w:lang w:val="en-US" w:eastAsia="zh-CN"/>
        </w:rPr>
        <w:t xml:space="preserve">李如生  </w:t>
      </w:r>
      <w:r>
        <w:rPr>
          <w:rFonts w:hint="eastAsia" w:ascii="仿宋" w:hAnsi="仿宋" w:eastAsia="仿宋" w:cs="仿宋"/>
          <w:b w:val="0"/>
          <w:bCs w:val="0"/>
          <w:i w:val="0"/>
          <w:iCs w:val="0"/>
          <w:smallCaps w:val="0"/>
          <w:strike w:val="0"/>
          <w:color w:val="000000"/>
          <w:spacing w:val="0"/>
          <w:w w:val="100"/>
          <w:position w:val="0"/>
          <w:sz w:val="30"/>
          <w:szCs w:val="30"/>
          <w:lang w:eastAsia="zh-CN"/>
        </w:rPr>
        <w:t>中国风景园林学会理事长</w:t>
      </w:r>
    </w:p>
    <w:p w14:paraId="6CC33F60">
      <w:pPr>
        <w:pStyle w:val="25"/>
        <w:keepNext w:val="0"/>
        <w:keepLines w:val="0"/>
        <w:widowControl w:val="0"/>
        <w:numPr>
          <w:ilvl w:val="0"/>
          <w:numId w:val="0"/>
        </w:numPr>
        <w:shd w:val="clear" w:color="auto" w:fill="auto"/>
        <w:bidi w:val="0"/>
        <w:spacing w:before="0" w:after="0" w:line="614" w:lineRule="exact"/>
        <w:ind w:right="0" w:rightChars="0" w:firstLine="900" w:firstLineChars="300"/>
        <w:jc w:val="both"/>
        <w:rPr>
          <w:rFonts w:hint="eastAsia" w:ascii="仿宋" w:hAnsi="仿宋" w:eastAsia="仿宋" w:cs="仿宋"/>
          <w:b w:val="0"/>
          <w:bCs w:val="0"/>
          <w:i w:val="0"/>
          <w:iCs w:val="0"/>
          <w:smallCaps w:val="0"/>
          <w:strike w:val="0"/>
          <w:color w:val="000000"/>
          <w:spacing w:val="0"/>
          <w:w w:val="100"/>
          <w:position w:val="0"/>
          <w:sz w:val="30"/>
          <w:szCs w:val="30"/>
          <w:lang w:val="en-US" w:eastAsia="zh-CN"/>
        </w:rPr>
      </w:pPr>
      <w:r>
        <w:rPr>
          <w:rFonts w:hint="eastAsia" w:ascii="仿宋" w:hAnsi="仿宋" w:eastAsia="仿宋" w:cs="仿宋"/>
          <w:b w:val="0"/>
          <w:bCs w:val="0"/>
          <w:i w:val="0"/>
          <w:iCs w:val="0"/>
          <w:smallCaps w:val="0"/>
          <w:strike w:val="0"/>
          <w:color w:val="000000"/>
          <w:spacing w:val="0"/>
          <w:w w:val="100"/>
          <w:position w:val="0"/>
          <w:sz w:val="30"/>
          <w:szCs w:val="30"/>
          <w:lang w:val="en-US" w:eastAsia="zh-CN"/>
        </w:rPr>
        <w:t>吴  颖  中国就业培训技术指导中心副主任</w:t>
      </w:r>
    </w:p>
    <w:p w14:paraId="1456DDFF">
      <w:pPr>
        <w:pStyle w:val="25"/>
        <w:keepNext w:val="0"/>
        <w:keepLines w:val="0"/>
        <w:widowControl w:val="0"/>
        <w:numPr>
          <w:ilvl w:val="0"/>
          <w:numId w:val="0"/>
        </w:numPr>
        <w:shd w:val="clear" w:color="auto" w:fill="auto"/>
        <w:bidi w:val="0"/>
        <w:spacing w:before="0" w:after="0" w:line="614" w:lineRule="exact"/>
        <w:ind w:right="0" w:rightChars="0" w:firstLine="900" w:firstLineChars="300"/>
        <w:jc w:val="both"/>
        <w:rPr>
          <w:rFonts w:hint="eastAsia" w:ascii="仿宋" w:hAnsi="仿宋" w:eastAsia="仿宋" w:cs="仿宋"/>
          <w:b w:val="0"/>
          <w:bCs w:val="0"/>
          <w:i w:val="0"/>
          <w:iCs w:val="0"/>
          <w:smallCaps w:val="0"/>
          <w:strike w:val="0"/>
          <w:color w:val="000000"/>
          <w:spacing w:val="0"/>
          <w:w w:val="100"/>
          <w:position w:val="0"/>
          <w:sz w:val="30"/>
          <w:szCs w:val="30"/>
          <w:lang w:val="en-US" w:eastAsia="zh-CN"/>
        </w:rPr>
      </w:pPr>
      <w:r>
        <w:rPr>
          <w:rFonts w:hint="eastAsia" w:ascii="仿宋" w:hAnsi="仿宋" w:eastAsia="仿宋" w:cs="仿宋"/>
          <w:b w:val="0"/>
          <w:bCs w:val="0"/>
          <w:i w:val="0"/>
          <w:iCs w:val="0"/>
          <w:smallCaps w:val="0"/>
          <w:strike w:val="0"/>
          <w:color w:val="000000"/>
          <w:spacing w:val="0"/>
          <w:w w:val="100"/>
          <w:position w:val="0"/>
          <w:sz w:val="30"/>
          <w:szCs w:val="30"/>
          <w:lang w:val="en-US" w:eastAsia="zh-CN"/>
        </w:rPr>
        <w:t>马正秋  中国海员建设工会全国委员会副主席</w:t>
      </w:r>
    </w:p>
    <w:p w14:paraId="56B8933E">
      <w:pPr>
        <w:pStyle w:val="25"/>
        <w:keepNext w:val="0"/>
        <w:keepLines w:val="0"/>
        <w:widowControl w:val="0"/>
        <w:numPr>
          <w:ilvl w:val="0"/>
          <w:numId w:val="0"/>
        </w:numPr>
        <w:shd w:val="clear" w:color="auto" w:fill="auto"/>
        <w:bidi w:val="0"/>
        <w:spacing w:before="0" w:after="0" w:line="614" w:lineRule="exact"/>
        <w:ind w:right="0" w:rightChars="0" w:firstLine="900" w:firstLineChars="300"/>
        <w:jc w:val="both"/>
        <w:rPr>
          <w:rFonts w:hint="eastAsia" w:ascii="仿宋" w:hAnsi="仿宋" w:eastAsia="仿宋" w:cs="仿宋"/>
          <w:b w:val="0"/>
          <w:bCs w:val="0"/>
          <w:i w:val="0"/>
          <w:iCs w:val="0"/>
          <w:smallCaps w:val="0"/>
          <w:strike w:val="0"/>
          <w:color w:val="000000"/>
          <w:spacing w:val="0"/>
          <w:w w:val="100"/>
          <w:position w:val="0"/>
          <w:sz w:val="30"/>
          <w:szCs w:val="30"/>
          <w:lang w:val="en-US" w:eastAsia="zh-CN"/>
        </w:rPr>
      </w:pPr>
      <w:r>
        <w:rPr>
          <w:rFonts w:hint="eastAsia" w:ascii="仿宋" w:hAnsi="仿宋" w:eastAsia="仿宋" w:cs="仿宋"/>
          <w:b w:val="0"/>
          <w:bCs w:val="0"/>
          <w:i w:val="0"/>
          <w:iCs w:val="0"/>
          <w:smallCaps w:val="0"/>
          <w:strike w:val="0"/>
          <w:color w:val="000000"/>
          <w:spacing w:val="0"/>
          <w:w w:val="100"/>
          <w:position w:val="0"/>
          <w:sz w:val="30"/>
          <w:szCs w:val="30"/>
          <w:lang w:val="en-US" w:eastAsia="zh-CN"/>
        </w:rPr>
        <w:t>副主任：</w:t>
      </w:r>
    </w:p>
    <w:p w14:paraId="33025048">
      <w:pPr>
        <w:pStyle w:val="25"/>
        <w:keepNext w:val="0"/>
        <w:keepLines w:val="0"/>
        <w:widowControl w:val="0"/>
        <w:numPr>
          <w:ilvl w:val="0"/>
          <w:numId w:val="0"/>
        </w:numPr>
        <w:shd w:val="clear" w:color="auto" w:fill="auto"/>
        <w:bidi w:val="0"/>
        <w:spacing w:before="0" w:after="0" w:line="614" w:lineRule="exact"/>
        <w:ind w:right="0" w:rightChars="0" w:firstLine="900" w:firstLineChars="300"/>
        <w:jc w:val="both"/>
        <w:rPr>
          <w:rFonts w:hint="eastAsia" w:ascii="仿宋" w:hAnsi="仿宋" w:eastAsia="仿宋" w:cs="仿宋"/>
          <w:b w:val="0"/>
          <w:bCs w:val="0"/>
          <w:i w:val="0"/>
          <w:iCs w:val="0"/>
          <w:smallCaps w:val="0"/>
          <w:strike w:val="0"/>
          <w:color w:val="000000"/>
          <w:spacing w:val="0"/>
          <w:w w:val="100"/>
          <w:position w:val="0"/>
          <w:sz w:val="30"/>
          <w:szCs w:val="30"/>
          <w:lang w:val="en-US" w:eastAsia="zh-CN"/>
        </w:rPr>
      </w:pPr>
      <w:r>
        <w:rPr>
          <w:rFonts w:hint="eastAsia" w:ascii="仿宋" w:hAnsi="仿宋" w:eastAsia="仿宋" w:cs="仿宋"/>
          <w:b w:val="0"/>
          <w:bCs w:val="0"/>
          <w:i w:val="0"/>
          <w:iCs w:val="0"/>
          <w:smallCaps w:val="0"/>
          <w:strike w:val="0"/>
          <w:color w:val="000000"/>
          <w:spacing w:val="0"/>
          <w:w w:val="100"/>
          <w:position w:val="0"/>
          <w:sz w:val="30"/>
          <w:szCs w:val="30"/>
          <w:lang w:val="en-US" w:eastAsia="zh-CN"/>
        </w:rPr>
        <w:t>廉国钊  北京市园林绿化局副局长、一级巡视员</w:t>
      </w:r>
    </w:p>
    <w:p w14:paraId="75F69A89">
      <w:pPr>
        <w:pStyle w:val="25"/>
        <w:keepNext w:val="0"/>
        <w:keepLines w:val="0"/>
        <w:widowControl w:val="0"/>
        <w:numPr>
          <w:ilvl w:val="0"/>
          <w:numId w:val="0"/>
        </w:numPr>
        <w:shd w:val="clear" w:color="auto" w:fill="auto"/>
        <w:bidi w:val="0"/>
        <w:spacing w:before="0" w:after="0" w:line="614" w:lineRule="exact"/>
        <w:ind w:right="0" w:rightChars="0" w:firstLine="900" w:firstLineChars="300"/>
        <w:jc w:val="both"/>
        <w:rPr>
          <w:rFonts w:hint="default" w:ascii="仿宋" w:hAnsi="仿宋" w:eastAsia="仿宋" w:cs="仿宋"/>
          <w:b w:val="0"/>
          <w:bCs w:val="0"/>
          <w:i w:val="0"/>
          <w:iCs w:val="0"/>
          <w:smallCaps w:val="0"/>
          <w:strike w:val="0"/>
          <w:color w:val="000000"/>
          <w:spacing w:val="0"/>
          <w:w w:val="100"/>
          <w:position w:val="0"/>
          <w:sz w:val="30"/>
          <w:szCs w:val="30"/>
          <w:lang w:val="en-US" w:eastAsia="zh-CN"/>
        </w:rPr>
      </w:pPr>
      <w:r>
        <w:rPr>
          <w:rFonts w:hint="eastAsia" w:ascii="仿宋" w:hAnsi="仿宋" w:eastAsia="仿宋" w:cs="仿宋"/>
          <w:b w:val="0"/>
          <w:bCs w:val="0"/>
          <w:i w:val="0"/>
          <w:iCs w:val="0"/>
          <w:smallCaps w:val="0"/>
          <w:strike w:val="0"/>
          <w:color w:val="000000"/>
          <w:spacing w:val="0"/>
          <w:w w:val="100"/>
          <w:position w:val="0"/>
          <w:sz w:val="30"/>
          <w:szCs w:val="30"/>
          <w:lang w:val="en-US" w:eastAsia="zh-CN"/>
        </w:rPr>
        <w:t>贾建中  中国风景园林学会副理事长</w:t>
      </w:r>
    </w:p>
    <w:p w14:paraId="77690F9C">
      <w:pPr>
        <w:pStyle w:val="25"/>
        <w:keepNext w:val="0"/>
        <w:keepLines w:val="0"/>
        <w:widowControl w:val="0"/>
        <w:numPr>
          <w:ilvl w:val="0"/>
          <w:numId w:val="0"/>
        </w:numPr>
        <w:shd w:val="clear" w:color="auto" w:fill="auto"/>
        <w:bidi w:val="0"/>
        <w:spacing w:before="0" w:after="0" w:line="614" w:lineRule="exact"/>
        <w:ind w:right="0" w:rightChars="0" w:firstLine="900" w:firstLineChars="300"/>
        <w:jc w:val="both"/>
        <w:rPr>
          <w:rFonts w:hint="eastAsia" w:ascii="仿宋" w:hAnsi="仿宋" w:eastAsia="仿宋" w:cs="仿宋"/>
          <w:b w:val="0"/>
          <w:bCs w:val="0"/>
          <w:i w:val="0"/>
          <w:iCs w:val="0"/>
          <w:smallCaps w:val="0"/>
          <w:strike w:val="0"/>
          <w:color w:val="000000"/>
          <w:spacing w:val="0"/>
          <w:w w:val="100"/>
          <w:position w:val="0"/>
          <w:sz w:val="30"/>
          <w:szCs w:val="30"/>
          <w:lang w:val="en-US" w:eastAsia="zh-CN"/>
        </w:rPr>
      </w:pPr>
      <w:r>
        <w:rPr>
          <w:rFonts w:hint="eastAsia" w:ascii="仿宋" w:hAnsi="仿宋" w:eastAsia="仿宋" w:cs="仿宋"/>
          <w:b w:val="0"/>
          <w:bCs w:val="0"/>
          <w:i w:val="0"/>
          <w:iCs w:val="0"/>
          <w:smallCaps w:val="0"/>
          <w:strike w:val="0"/>
          <w:color w:val="000000"/>
          <w:spacing w:val="0"/>
          <w:w w:val="100"/>
          <w:position w:val="0"/>
          <w:sz w:val="30"/>
          <w:szCs w:val="30"/>
          <w:lang w:val="en-US" w:eastAsia="zh-CN"/>
        </w:rPr>
        <w:t>段倚虹  中国就业培训技术指导中心处长</w:t>
      </w:r>
    </w:p>
    <w:p w14:paraId="0973E6EC">
      <w:pPr>
        <w:pStyle w:val="25"/>
        <w:keepNext w:val="0"/>
        <w:keepLines w:val="0"/>
        <w:widowControl w:val="0"/>
        <w:numPr>
          <w:ilvl w:val="0"/>
          <w:numId w:val="0"/>
        </w:numPr>
        <w:shd w:val="clear" w:color="auto" w:fill="auto"/>
        <w:bidi w:val="0"/>
        <w:spacing w:before="0" w:after="0" w:line="614" w:lineRule="exact"/>
        <w:ind w:right="0" w:rightChars="0" w:firstLine="900" w:firstLineChars="300"/>
        <w:jc w:val="both"/>
        <w:rPr>
          <w:rFonts w:hint="eastAsia" w:ascii="仿宋" w:hAnsi="仿宋" w:eastAsia="仿宋" w:cs="仿宋"/>
          <w:b w:val="0"/>
          <w:bCs w:val="0"/>
          <w:i w:val="0"/>
          <w:iCs w:val="0"/>
          <w:smallCaps w:val="0"/>
          <w:strike w:val="0"/>
          <w:color w:val="000000"/>
          <w:spacing w:val="0"/>
          <w:w w:val="100"/>
          <w:position w:val="0"/>
          <w:sz w:val="30"/>
          <w:szCs w:val="30"/>
          <w:lang w:val="en-US" w:eastAsia="zh-CN"/>
        </w:rPr>
      </w:pPr>
      <w:r>
        <w:rPr>
          <w:rFonts w:hint="eastAsia" w:ascii="仿宋" w:hAnsi="仿宋" w:eastAsia="仿宋" w:cs="仿宋"/>
          <w:b w:val="0"/>
          <w:bCs w:val="0"/>
          <w:i w:val="0"/>
          <w:iCs w:val="0"/>
          <w:smallCaps w:val="0"/>
          <w:strike w:val="0"/>
          <w:color w:val="000000"/>
          <w:spacing w:val="0"/>
          <w:w w:val="100"/>
          <w:position w:val="0"/>
          <w:sz w:val="30"/>
          <w:szCs w:val="30"/>
          <w:lang w:val="en-US" w:eastAsia="zh-CN"/>
        </w:rPr>
        <w:t>王  锦  中国海员建设工会全国委员会城建工作部部长</w:t>
      </w:r>
    </w:p>
    <w:p w14:paraId="47079A64">
      <w:pPr>
        <w:pStyle w:val="25"/>
        <w:keepNext w:val="0"/>
        <w:keepLines w:val="0"/>
        <w:widowControl w:val="0"/>
        <w:numPr>
          <w:ilvl w:val="0"/>
          <w:numId w:val="0"/>
        </w:numPr>
        <w:shd w:val="clear" w:color="auto" w:fill="auto"/>
        <w:bidi w:val="0"/>
        <w:spacing w:before="0" w:after="0" w:line="614" w:lineRule="exact"/>
        <w:ind w:right="0" w:rightChars="0" w:firstLine="900" w:firstLineChars="300"/>
        <w:jc w:val="both"/>
        <w:rPr>
          <w:rFonts w:hint="default" w:ascii="仿宋" w:hAnsi="仿宋" w:eastAsia="仿宋" w:cs="仿宋"/>
          <w:b w:val="0"/>
          <w:bCs w:val="0"/>
          <w:i w:val="0"/>
          <w:iCs w:val="0"/>
          <w:smallCaps w:val="0"/>
          <w:strike w:val="0"/>
          <w:color w:val="000000"/>
          <w:spacing w:val="0"/>
          <w:w w:val="100"/>
          <w:position w:val="0"/>
          <w:sz w:val="30"/>
          <w:szCs w:val="30"/>
          <w:lang w:val="en-US" w:eastAsia="zh-CN"/>
        </w:rPr>
      </w:pPr>
      <w:r>
        <w:rPr>
          <w:rFonts w:hint="eastAsia" w:ascii="仿宋" w:hAnsi="仿宋" w:eastAsia="仿宋" w:cs="仿宋"/>
          <w:b w:val="0"/>
          <w:bCs w:val="0"/>
          <w:i w:val="0"/>
          <w:iCs w:val="0"/>
          <w:smallCaps w:val="0"/>
          <w:strike w:val="0"/>
          <w:color w:val="000000"/>
          <w:spacing w:val="0"/>
          <w:w w:val="100"/>
          <w:position w:val="0"/>
          <w:sz w:val="30"/>
          <w:szCs w:val="30"/>
          <w:lang w:val="en-US" w:eastAsia="zh-CN"/>
        </w:rPr>
        <w:t>左小平  中国风景园林学会秘书长</w:t>
      </w:r>
    </w:p>
    <w:p w14:paraId="339D16C5">
      <w:pPr>
        <w:pStyle w:val="25"/>
        <w:keepNext w:val="0"/>
        <w:keepLines w:val="0"/>
        <w:widowControl w:val="0"/>
        <w:numPr>
          <w:ilvl w:val="0"/>
          <w:numId w:val="0"/>
        </w:numPr>
        <w:shd w:val="clear" w:color="auto" w:fill="auto"/>
        <w:bidi w:val="0"/>
        <w:spacing w:before="0" w:after="0" w:line="614" w:lineRule="exact"/>
        <w:ind w:right="0" w:rightChars="0" w:firstLine="900" w:firstLineChars="300"/>
        <w:jc w:val="both"/>
        <w:rPr>
          <w:rFonts w:hint="eastAsia" w:ascii="仿宋" w:hAnsi="仿宋" w:eastAsia="仿宋" w:cs="仿宋"/>
          <w:b w:val="0"/>
          <w:bCs w:val="0"/>
          <w:i w:val="0"/>
          <w:iCs w:val="0"/>
          <w:smallCaps w:val="0"/>
          <w:strike w:val="0"/>
          <w:color w:val="000000"/>
          <w:spacing w:val="0"/>
          <w:w w:val="100"/>
          <w:position w:val="0"/>
          <w:sz w:val="30"/>
          <w:szCs w:val="30"/>
          <w:lang w:val="en-US" w:eastAsia="zh-CN"/>
        </w:rPr>
      </w:pPr>
      <w:r>
        <w:rPr>
          <w:rFonts w:hint="eastAsia" w:ascii="仿宋" w:hAnsi="仿宋" w:eastAsia="仿宋" w:cs="仿宋"/>
          <w:b w:val="0"/>
          <w:bCs w:val="0"/>
          <w:i w:val="0"/>
          <w:iCs w:val="0"/>
          <w:smallCaps w:val="0"/>
          <w:strike w:val="0"/>
          <w:color w:val="000000"/>
          <w:spacing w:val="0"/>
          <w:w w:val="100"/>
          <w:position w:val="0"/>
          <w:sz w:val="30"/>
          <w:szCs w:val="30"/>
          <w:lang w:val="en-US" w:eastAsia="zh-CN"/>
        </w:rPr>
        <w:t>刘明星  北京市园林绿化局二级巡视员</w:t>
      </w:r>
    </w:p>
    <w:p w14:paraId="366D121D">
      <w:pPr>
        <w:pStyle w:val="25"/>
        <w:keepNext w:val="0"/>
        <w:keepLines w:val="0"/>
        <w:widowControl w:val="0"/>
        <w:numPr>
          <w:ilvl w:val="0"/>
          <w:numId w:val="0"/>
        </w:numPr>
        <w:shd w:val="clear" w:color="auto" w:fill="auto"/>
        <w:bidi w:val="0"/>
        <w:spacing w:before="0" w:after="0" w:line="614" w:lineRule="exact"/>
        <w:ind w:right="0" w:rightChars="0" w:firstLine="900" w:firstLineChars="300"/>
        <w:jc w:val="both"/>
        <w:rPr>
          <w:rFonts w:hint="eastAsia" w:ascii="仿宋" w:hAnsi="仿宋" w:eastAsia="仿宋" w:cs="仿宋"/>
          <w:b w:val="0"/>
          <w:bCs w:val="0"/>
          <w:i w:val="0"/>
          <w:iCs w:val="0"/>
          <w:smallCaps w:val="0"/>
          <w:strike w:val="0"/>
          <w:color w:val="000000"/>
          <w:spacing w:val="0"/>
          <w:w w:val="100"/>
          <w:position w:val="0"/>
          <w:sz w:val="30"/>
          <w:szCs w:val="30"/>
          <w:lang w:val="en-US" w:eastAsia="zh-CN"/>
        </w:rPr>
      </w:pPr>
      <w:r>
        <w:rPr>
          <w:rFonts w:hint="eastAsia" w:ascii="仿宋" w:hAnsi="仿宋" w:eastAsia="仿宋" w:cs="仿宋"/>
          <w:b w:val="0"/>
          <w:bCs w:val="0"/>
          <w:i w:val="0"/>
          <w:iCs w:val="0"/>
          <w:smallCaps w:val="0"/>
          <w:strike w:val="0"/>
          <w:color w:val="000000"/>
          <w:spacing w:val="0"/>
          <w:w w:val="100"/>
          <w:position w:val="0"/>
          <w:sz w:val="30"/>
          <w:szCs w:val="30"/>
          <w:lang w:val="en-US" w:eastAsia="zh-CN"/>
        </w:rPr>
        <w:t>郑西平  北京市园林绿化行业协会会长</w:t>
      </w:r>
    </w:p>
    <w:p w14:paraId="5074F127">
      <w:pPr>
        <w:pStyle w:val="25"/>
        <w:keepNext w:val="0"/>
        <w:keepLines w:val="0"/>
        <w:widowControl w:val="0"/>
        <w:numPr>
          <w:ilvl w:val="0"/>
          <w:numId w:val="0"/>
        </w:numPr>
        <w:shd w:val="clear" w:color="auto" w:fill="auto"/>
        <w:bidi w:val="0"/>
        <w:spacing w:before="0" w:after="0" w:line="614" w:lineRule="exact"/>
        <w:ind w:right="0" w:rightChars="0" w:firstLine="900" w:firstLineChars="300"/>
        <w:jc w:val="both"/>
        <w:rPr>
          <w:rFonts w:hint="eastAsia" w:ascii="仿宋" w:hAnsi="仿宋" w:eastAsia="仿宋" w:cs="仿宋"/>
          <w:b w:val="0"/>
          <w:bCs w:val="0"/>
          <w:i w:val="0"/>
          <w:iCs w:val="0"/>
          <w:smallCaps w:val="0"/>
          <w:strike w:val="0"/>
          <w:color w:val="000000"/>
          <w:spacing w:val="0"/>
          <w:w w:val="100"/>
          <w:position w:val="0"/>
          <w:sz w:val="30"/>
          <w:szCs w:val="30"/>
          <w:lang w:val="en-US" w:eastAsia="zh-CN"/>
        </w:rPr>
      </w:pPr>
      <w:r>
        <w:rPr>
          <w:rFonts w:hint="eastAsia" w:ascii="仿宋" w:hAnsi="仿宋" w:eastAsia="仿宋" w:cs="仿宋"/>
          <w:b w:val="0"/>
          <w:bCs w:val="0"/>
          <w:i w:val="0"/>
          <w:iCs w:val="0"/>
          <w:smallCaps w:val="0"/>
          <w:strike w:val="0"/>
          <w:color w:val="000000"/>
          <w:spacing w:val="0"/>
          <w:w w:val="100"/>
          <w:position w:val="0"/>
          <w:sz w:val="30"/>
          <w:szCs w:val="30"/>
          <w:lang w:val="en-US" w:eastAsia="zh-CN"/>
        </w:rPr>
        <w:t>强  健  中国风景园林学会原副理事长</w:t>
      </w:r>
    </w:p>
    <w:p w14:paraId="420395B8">
      <w:pPr>
        <w:pStyle w:val="25"/>
        <w:keepNext w:val="0"/>
        <w:keepLines w:val="0"/>
        <w:widowControl w:val="0"/>
        <w:numPr>
          <w:ilvl w:val="0"/>
          <w:numId w:val="0"/>
        </w:numPr>
        <w:shd w:val="clear" w:color="auto" w:fill="auto"/>
        <w:bidi w:val="0"/>
        <w:spacing w:before="0" w:after="0" w:line="614" w:lineRule="exact"/>
        <w:ind w:right="0" w:rightChars="0" w:firstLine="900" w:firstLineChars="300"/>
        <w:jc w:val="both"/>
        <w:rPr>
          <w:rFonts w:hint="default" w:ascii="仿宋" w:hAnsi="仿宋" w:eastAsia="仿宋" w:cs="仿宋"/>
          <w:b w:val="0"/>
          <w:bCs w:val="0"/>
          <w:i w:val="0"/>
          <w:iCs w:val="0"/>
          <w:smallCaps w:val="0"/>
          <w:strike w:val="0"/>
          <w:color w:val="000000"/>
          <w:spacing w:val="0"/>
          <w:w w:val="100"/>
          <w:position w:val="0"/>
          <w:sz w:val="30"/>
          <w:szCs w:val="30"/>
          <w:lang w:val="en-US" w:eastAsia="zh-CN"/>
        </w:rPr>
      </w:pPr>
      <w:r>
        <w:rPr>
          <w:rFonts w:hint="eastAsia" w:ascii="仿宋" w:hAnsi="仿宋" w:eastAsia="仿宋" w:cs="仿宋"/>
          <w:b w:val="0"/>
          <w:bCs w:val="0"/>
          <w:i w:val="0"/>
          <w:iCs w:val="0"/>
          <w:smallCaps w:val="0"/>
          <w:strike w:val="0"/>
          <w:color w:val="000000"/>
          <w:spacing w:val="0"/>
          <w:w w:val="100"/>
          <w:position w:val="0"/>
          <w:sz w:val="30"/>
          <w:szCs w:val="30"/>
          <w:lang w:val="en-US" w:eastAsia="zh-CN"/>
        </w:rPr>
        <w:t>杨树田  北京市绿化基金会会长</w:t>
      </w:r>
    </w:p>
    <w:p w14:paraId="25D4E8D5">
      <w:pPr>
        <w:pStyle w:val="25"/>
        <w:keepNext w:val="0"/>
        <w:keepLines w:val="0"/>
        <w:widowControl w:val="0"/>
        <w:numPr>
          <w:ilvl w:val="0"/>
          <w:numId w:val="0"/>
        </w:numPr>
        <w:shd w:val="clear" w:color="auto" w:fill="auto"/>
        <w:bidi w:val="0"/>
        <w:spacing w:before="0" w:after="0" w:line="614" w:lineRule="exact"/>
        <w:ind w:right="0" w:rightChars="0" w:firstLine="900" w:firstLineChars="300"/>
        <w:jc w:val="both"/>
        <w:rPr>
          <w:rFonts w:hint="eastAsia" w:ascii="仿宋" w:hAnsi="仿宋" w:eastAsia="仿宋" w:cs="仿宋"/>
          <w:b w:val="0"/>
          <w:bCs w:val="0"/>
          <w:i w:val="0"/>
          <w:iCs w:val="0"/>
          <w:smallCaps w:val="0"/>
          <w:strike w:val="0"/>
          <w:color w:val="000000"/>
          <w:spacing w:val="0"/>
          <w:w w:val="100"/>
          <w:position w:val="0"/>
          <w:sz w:val="30"/>
          <w:szCs w:val="30"/>
          <w:lang w:val="en-US" w:eastAsia="zh-CN"/>
        </w:rPr>
      </w:pPr>
      <w:r>
        <w:rPr>
          <w:rFonts w:hint="eastAsia" w:ascii="仿宋" w:hAnsi="仿宋" w:eastAsia="仿宋" w:cs="仿宋"/>
          <w:b w:val="0"/>
          <w:bCs w:val="0"/>
          <w:i w:val="0"/>
          <w:iCs w:val="0"/>
          <w:smallCaps w:val="0"/>
          <w:strike w:val="0"/>
          <w:color w:val="000000"/>
          <w:spacing w:val="0"/>
          <w:w w:val="100"/>
          <w:position w:val="0"/>
          <w:sz w:val="30"/>
          <w:szCs w:val="30"/>
          <w:lang w:val="en-US" w:eastAsia="zh-CN"/>
        </w:rPr>
        <w:t>李  夺  北京市绿京华生态园林股份有限公司董事长</w:t>
      </w:r>
    </w:p>
    <w:p w14:paraId="42127330">
      <w:pPr>
        <w:pStyle w:val="25"/>
        <w:keepNext w:val="0"/>
        <w:keepLines w:val="0"/>
        <w:widowControl w:val="0"/>
        <w:numPr>
          <w:ilvl w:val="0"/>
          <w:numId w:val="0"/>
        </w:numPr>
        <w:shd w:val="clear" w:color="auto" w:fill="auto"/>
        <w:bidi w:val="0"/>
        <w:spacing w:before="0" w:after="0" w:line="614" w:lineRule="exact"/>
        <w:ind w:right="0" w:rightChars="0" w:firstLine="900" w:firstLineChars="300"/>
        <w:jc w:val="both"/>
        <w:rPr>
          <w:rFonts w:hint="eastAsia" w:ascii="仿宋" w:hAnsi="仿宋" w:eastAsia="仿宋" w:cs="仿宋"/>
          <w:b w:val="0"/>
          <w:bCs w:val="0"/>
          <w:i w:val="0"/>
          <w:iCs w:val="0"/>
          <w:smallCaps w:val="0"/>
          <w:strike w:val="0"/>
          <w:color w:val="000000"/>
          <w:spacing w:val="0"/>
          <w:w w:val="100"/>
          <w:position w:val="0"/>
          <w:sz w:val="30"/>
          <w:szCs w:val="30"/>
          <w:lang w:val="en-US" w:eastAsia="zh-CN"/>
        </w:rPr>
      </w:pPr>
      <w:r>
        <w:rPr>
          <w:rFonts w:hint="eastAsia" w:ascii="仿宋" w:hAnsi="仿宋" w:eastAsia="仿宋" w:cs="仿宋"/>
          <w:b w:val="0"/>
          <w:bCs w:val="0"/>
          <w:i w:val="0"/>
          <w:iCs w:val="0"/>
          <w:smallCaps w:val="0"/>
          <w:strike w:val="0"/>
          <w:color w:val="000000"/>
          <w:spacing w:val="0"/>
          <w:w w:val="100"/>
          <w:position w:val="0"/>
          <w:sz w:val="30"/>
          <w:szCs w:val="30"/>
          <w:lang w:val="en-US" w:eastAsia="zh-CN"/>
        </w:rPr>
        <w:t>竞赛办公室主任：</w:t>
      </w:r>
    </w:p>
    <w:p w14:paraId="565156A1">
      <w:pPr>
        <w:pStyle w:val="25"/>
        <w:keepNext w:val="0"/>
        <w:keepLines w:val="0"/>
        <w:widowControl w:val="0"/>
        <w:numPr>
          <w:ilvl w:val="0"/>
          <w:numId w:val="0"/>
        </w:numPr>
        <w:shd w:val="clear" w:color="auto" w:fill="auto"/>
        <w:bidi w:val="0"/>
        <w:spacing w:before="0" w:after="0" w:line="614" w:lineRule="exact"/>
        <w:ind w:right="0" w:rightChars="0" w:firstLine="900" w:firstLineChars="300"/>
        <w:jc w:val="both"/>
        <w:rPr>
          <w:rFonts w:hint="eastAsia" w:ascii="仿宋" w:hAnsi="仿宋" w:eastAsia="仿宋" w:cs="仿宋"/>
          <w:b w:val="0"/>
          <w:bCs w:val="0"/>
          <w:i w:val="0"/>
          <w:iCs w:val="0"/>
          <w:smallCaps w:val="0"/>
          <w:strike w:val="0"/>
          <w:color w:val="000000"/>
          <w:spacing w:val="0"/>
          <w:w w:val="100"/>
          <w:position w:val="0"/>
          <w:sz w:val="30"/>
          <w:szCs w:val="30"/>
          <w:lang w:val="en-US" w:eastAsia="zh-CN"/>
        </w:rPr>
      </w:pPr>
      <w:r>
        <w:rPr>
          <w:rFonts w:hint="eastAsia" w:ascii="仿宋" w:hAnsi="仿宋" w:eastAsia="仿宋" w:cs="仿宋"/>
          <w:b w:val="0"/>
          <w:bCs w:val="0"/>
          <w:i w:val="0"/>
          <w:iCs w:val="0"/>
          <w:smallCaps w:val="0"/>
          <w:strike w:val="0"/>
          <w:color w:val="000000"/>
          <w:spacing w:val="0"/>
          <w:w w:val="100"/>
          <w:position w:val="0"/>
          <w:sz w:val="30"/>
          <w:szCs w:val="30"/>
          <w:lang w:val="en-US" w:eastAsia="zh-CN"/>
        </w:rPr>
        <w:t>左小平  中国风景园林学会秘书长</w:t>
      </w:r>
    </w:p>
    <w:p w14:paraId="36C283A0">
      <w:pPr>
        <w:pStyle w:val="25"/>
        <w:keepNext w:val="0"/>
        <w:keepLines w:val="0"/>
        <w:widowControl w:val="0"/>
        <w:numPr>
          <w:ilvl w:val="0"/>
          <w:numId w:val="0"/>
        </w:numPr>
        <w:shd w:val="clear" w:color="auto" w:fill="auto"/>
        <w:bidi w:val="0"/>
        <w:spacing w:before="0" w:after="0" w:line="614" w:lineRule="exact"/>
        <w:ind w:right="0" w:rightChars="0" w:firstLine="900" w:firstLineChars="300"/>
        <w:jc w:val="both"/>
        <w:rPr>
          <w:rFonts w:hint="eastAsia" w:ascii="仿宋" w:hAnsi="仿宋" w:eastAsia="仿宋" w:cs="仿宋"/>
          <w:b w:val="0"/>
          <w:bCs w:val="0"/>
          <w:i w:val="0"/>
          <w:iCs w:val="0"/>
          <w:smallCaps w:val="0"/>
          <w:strike w:val="0"/>
          <w:color w:val="000000"/>
          <w:spacing w:val="0"/>
          <w:w w:val="100"/>
          <w:position w:val="0"/>
          <w:sz w:val="30"/>
          <w:szCs w:val="30"/>
          <w:lang w:val="en-US" w:eastAsia="zh-CN"/>
        </w:rPr>
      </w:pPr>
      <w:r>
        <w:rPr>
          <w:rFonts w:hint="eastAsia" w:ascii="仿宋" w:hAnsi="仿宋" w:eastAsia="仿宋" w:cs="仿宋"/>
          <w:b w:val="0"/>
          <w:bCs w:val="0"/>
          <w:i w:val="0"/>
          <w:iCs w:val="0"/>
          <w:smallCaps w:val="0"/>
          <w:strike w:val="0"/>
          <w:color w:val="000000"/>
          <w:spacing w:val="0"/>
          <w:w w:val="100"/>
          <w:position w:val="0"/>
          <w:sz w:val="30"/>
          <w:szCs w:val="30"/>
          <w:lang w:val="en-US" w:eastAsia="zh-CN"/>
        </w:rPr>
        <w:t>竞赛办公室顾问：</w:t>
      </w:r>
    </w:p>
    <w:p w14:paraId="3E4B26CA">
      <w:pPr>
        <w:pStyle w:val="25"/>
        <w:keepNext w:val="0"/>
        <w:keepLines w:val="0"/>
        <w:widowControl w:val="0"/>
        <w:numPr>
          <w:ilvl w:val="0"/>
          <w:numId w:val="0"/>
        </w:numPr>
        <w:shd w:val="clear" w:color="auto" w:fill="auto"/>
        <w:bidi w:val="0"/>
        <w:spacing w:before="0" w:after="0" w:line="614" w:lineRule="exact"/>
        <w:ind w:right="0" w:rightChars="0" w:firstLine="900" w:firstLineChars="300"/>
        <w:jc w:val="both"/>
        <w:rPr>
          <w:rFonts w:hint="eastAsia" w:ascii="仿宋" w:hAnsi="仿宋" w:eastAsia="仿宋" w:cs="仿宋"/>
          <w:b w:val="0"/>
          <w:bCs w:val="0"/>
          <w:i w:val="0"/>
          <w:iCs w:val="0"/>
          <w:smallCaps w:val="0"/>
          <w:strike w:val="0"/>
          <w:color w:val="000000"/>
          <w:spacing w:val="0"/>
          <w:w w:val="100"/>
          <w:position w:val="0"/>
          <w:sz w:val="30"/>
          <w:szCs w:val="30"/>
          <w:lang w:val="en-US" w:eastAsia="zh-CN"/>
        </w:rPr>
      </w:pPr>
      <w:r>
        <w:rPr>
          <w:rFonts w:hint="eastAsia" w:ascii="仿宋" w:hAnsi="仿宋" w:eastAsia="仿宋" w:cs="仿宋"/>
          <w:b w:val="0"/>
          <w:bCs w:val="0"/>
          <w:i w:val="0"/>
          <w:iCs w:val="0"/>
          <w:smallCaps w:val="0"/>
          <w:strike w:val="0"/>
          <w:color w:val="000000"/>
          <w:spacing w:val="0"/>
          <w:w w:val="100"/>
          <w:position w:val="0"/>
          <w:sz w:val="30"/>
          <w:szCs w:val="30"/>
          <w:lang w:val="en-US" w:eastAsia="zh-CN"/>
        </w:rPr>
        <w:t>强  健  中国风景园林学会原副理事长</w:t>
      </w:r>
    </w:p>
    <w:p w14:paraId="614D62F5">
      <w:pPr>
        <w:pStyle w:val="25"/>
        <w:keepNext w:val="0"/>
        <w:keepLines w:val="0"/>
        <w:widowControl w:val="0"/>
        <w:numPr>
          <w:ilvl w:val="0"/>
          <w:numId w:val="0"/>
        </w:numPr>
        <w:shd w:val="clear" w:color="auto" w:fill="auto"/>
        <w:bidi w:val="0"/>
        <w:spacing w:before="0" w:after="0" w:line="614" w:lineRule="exact"/>
        <w:ind w:right="0" w:rightChars="0" w:firstLine="900" w:firstLineChars="300"/>
        <w:jc w:val="both"/>
        <w:rPr>
          <w:rFonts w:hint="eastAsia" w:ascii="仿宋" w:hAnsi="仿宋" w:eastAsia="仿宋" w:cs="仿宋"/>
          <w:b w:val="0"/>
          <w:bCs w:val="0"/>
          <w:i w:val="0"/>
          <w:iCs w:val="0"/>
          <w:smallCaps w:val="0"/>
          <w:strike w:val="0"/>
          <w:color w:val="000000"/>
          <w:spacing w:val="0"/>
          <w:w w:val="100"/>
          <w:position w:val="0"/>
          <w:sz w:val="30"/>
          <w:szCs w:val="30"/>
          <w:lang w:val="en-US" w:eastAsia="zh-CN"/>
        </w:rPr>
      </w:pPr>
      <w:r>
        <w:rPr>
          <w:rFonts w:hint="eastAsia" w:ascii="仿宋" w:hAnsi="仿宋" w:eastAsia="仿宋" w:cs="仿宋"/>
          <w:b w:val="0"/>
          <w:bCs w:val="0"/>
          <w:i w:val="0"/>
          <w:iCs w:val="0"/>
          <w:smallCaps w:val="0"/>
          <w:strike w:val="0"/>
          <w:color w:val="000000"/>
          <w:spacing w:val="0"/>
          <w:w w:val="100"/>
          <w:position w:val="0"/>
          <w:sz w:val="30"/>
          <w:szCs w:val="30"/>
          <w:lang w:val="en-US" w:eastAsia="zh-CN"/>
        </w:rPr>
        <w:t>竞赛办公室副主任：</w:t>
      </w:r>
    </w:p>
    <w:p w14:paraId="3CF241E5">
      <w:pPr>
        <w:pStyle w:val="25"/>
        <w:keepNext w:val="0"/>
        <w:keepLines w:val="0"/>
        <w:widowControl w:val="0"/>
        <w:numPr>
          <w:ilvl w:val="0"/>
          <w:numId w:val="0"/>
        </w:numPr>
        <w:shd w:val="clear" w:color="auto" w:fill="auto"/>
        <w:bidi w:val="0"/>
        <w:spacing w:before="0" w:after="0" w:line="614" w:lineRule="exact"/>
        <w:ind w:right="0" w:rightChars="0" w:firstLine="900" w:firstLineChars="300"/>
        <w:jc w:val="both"/>
        <w:rPr>
          <w:rFonts w:hint="eastAsia" w:ascii="仿宋" w:hAnsi="仿宋" w:eastAsia="仿宋" w:cs="仿宋"/>
          <w:b w:val="0"/>
          <w:bCs w:val="0"/>
          <w:i w:val="0"/>
          <w:iCs w:val="0"/>
          <w:smallCaps w:val="0"/>
          <w:strike w:val="0"/>
          <w:color w:val="000000"/>
          <w:spacing w:val="0"/>
          <w:w w:val="100"/>
          <w:position w:val="0"/>
          <w:sz w:val="30"/>
          <w:szCs w:val="30"/>
          <w:lang w:val="en-US" w:eastAsia="zh-CN"/>
        </w:rPr>
      </w:pPr>
      <w:r>
        <w:rPr>
          <w:rFonts w:hint="eastAsia" w:ascii="仿宋" w:hAnsi="仿宋" w:eastAsia="仿宋" w:cs="仿宋"/>
          <w:b w:val="0"/>
          <w:bCs w:val="0"/>
          <w:i w:val="0"/>
          <w:iCs w:val="0"/>
          <w:smallCaps w:val="0"/>
          <w:strike w:val="0"/>
          <w:color w:val="000000"/>
          <w:spacing w:val="0"/>
          <w:w w:val="100"/>
          <w:position w:val="0"/>
          <w:sz w:val="30"/>
          <w:szCs w:val="30"/>
          <w:lang w:val="en-US" w:eastAsia="zh-CN"/>
        </w:rPr>
        <w:t>杨忠全  中国风景园林学会企业工作部负责人</w:t>
      </w:r>
    </w:p>
    <w:p w14:paraId="29FC1B5F">
      <w:pPr>
        <w:pStyle w:val="25"/>
        <w:keepNext w:val="0"/>
        <w:keepLines w:val="0"/>
        <w:widowControl w:val="0"/>
        <w:numPr>
          <w:ilvl w:val="0"/>
          <w:numId w:val="0"/>
        </w:numPr>
        <w:shd w:val="clear" w:color="auto" w:fill="auto"/>
        <w:bidi w:val="0"/>
        <w:spacing w:before="0" w:after="0" w:line="614" w:lineRule="exact"/>
        <w:ind w:right="0" w:rightChars="0" w:firstLine="900" w:firstLineChars="300"/>
        <w:jc w:val="both"/>
        <w:rPr>
          <w:rFonts w:hint="default" w:ascii="仿宋" w:hAnsi="仿宋" w:eastAsia="仿宋" w:cs="仿宋"/>
          <w:b w:val="0"/>
          <w:bCs w:val="0"/>
          <w:i w:val="0"/>
          <w:iCs w:val="0"/>
          <w:smallCaps w:val="0"/>
          <w:strike w:val="0"/>
          <w:color w:val="000000"/>
          <w:spacing w:val="0"/>
          <w:w w:val="100"/>
          <w:position w:val="0"/>
          <w:sz w:val="30"/>
          <w:szCs w:val="30"/>
          <w:lang w:val="en-US" w:eastAsia="zh-CN"/>
        </w:rPr>
      </w:pPr>
      <w:r>
        <w:rPr>
          <w:rFonts w:hint="eastAsia" w:ascii="仿宋" w:hAnsi="仿宋" w:eastAsia="仿宋" w:cs="仿宋"/>
          <w:b w:val="0"/>
          <w:bCs w:val="0"/>
          <w:i w:val="0"/>
          <w:iCs w:val="0"/>
          <w:smallCaps w:val="0"/>
          <w:strike w:val="0"/>
          <w:color w:val="000000"/>
          <w:spacing w:val="0"/>
          <w:w w:val="100"/>
          <w:position w:val="0"/>
          <w:sz w:val="30"/>
          <w:szCs w:val="30"/>
          <w:lang w:val="en-US" w:eastAsia="zh-CN"/>
        </w:rPr>
        <w:t xml:space="preserve">赵  康  北京市园林绿化行业协会秘书长         </w:t>
      </w:r>
    </w:p>
    <w:p w14:paraId="66230A2A">
      <w:pPr>
        <w:pStyle w:val="25"/>
        <w:keepNext w:val="0"/>
        <w:keepLines w:val="0"/>
        <w:widowControl w:val="0"/>
        <w:numPr>
          <w:ilvl w:val="0"/>
          <w:numId w:val="0"/>
        </w:numPr>
        <w:shd w:val="clear" w:color="auto" w:fill="auto"/>
        <w:bidi w:val="0"/>
        <w:spacing w:before="0" w:after="0" w:line="614" w:lineRule="exact"/>
        <w:ind w:right="0" w:rightChars="0" w:firstLine="900" w:firstLineChars="300"/>
        <w:jc w:val="both"/>
        <w:rPr>
          <w:rFonts w:hint="eastAsia" w:ascii="仿宋" w:hAnsi="仿宋" w:eastAsia="仿宋" w:cs="仿宋"/>
          <w:b w:val="0"/>
          <w:bCs w:val="0"/>
          <w:i w:val="0"/>
          <w:iCs w:val="0"/>
          <w:smallCaps w:val="0"/>
          <w:strike w:val="0"/>
          <w:color w:val="000000"/>
          <w:spacing w:val="0"/>
          <w:w w:val="100"/>
          <w:position w:val="0"/>
          <w:sz w:val="30"/>
          <w:szCs w:val="30"/>
          <w:lang w:val="en-US" w:eastAsia="zh-CN"/>
        </w:rPr>
      </w:pPr>
      <w:r>
        <w:rPr>
          <w:rFonts w:hint="eastAsia" w:ascii="仿宋" w:hAnsi="仿宋" w:eastAsia="仿宋" w:cs="仿宋"/>
          <w:b w:val="0"/>
          <w:bCs w:val="0"/>
          <w:i w:val="0"/>
          <w:iCs w:val="0"/>
          <w:smallCaps w:val="0"/>
          <w:strike w:val="0"/>
          <w:color w:val="000000"/>
          <w:spacing w:val="0"/>
          <w:w w:val="100"/>
          <w:position w:val="0"/>
          <w:sz w:val="30"/>
          <w:szCs w:val="30"/>
          <w:lang w:val="en-US" w:eastAsia="zh-CN"/>
        </w:rPr>
        <w:t>郭玉宇  北京市园林绿化行业协会副秘书长</w:t>
      </w:r>
    </w:p>
    <w:p w14:paraId="63B3741E">
      <w:pPr>
        <w:pStyle w:val="25"/>
        <w:keepNext w:val="0"/>
        <w:keepLines w:val="0"/>
        <w:widowControl w:val="0"/>
        <w:numPr>
          <w:ilvl w:val="0"/>
          <w:numId w:val="0"/>
        </w:numPr>
        <w:shd w:val="clear" w:color="auto" w:fill="auto"/>
        <w:bidi w:val="0"/>
        <w:spacing w:before="0" w:after="0" w:line="614" w:lineRule="exact"/>
        <w:ind w:right="0" w:rightChars="0" w:firstLine="900" w:firstLineChars="300"/>
        <w:jc w:val="both"/>
        <w:rPr>
          <w:rFonts w:hint="eastAsia" w:ascii="仿宋" w:hAnsi="仿宋" w:eastAsia="仿宋" w:cs="仿宋"/>
          <w:b w:val="0"/>
          <w:bCs w:val="0"/>
          <w:i w:val="0"/>
          <w:iCs w:val="0"/>
          <w:smallCaps w:val="0"/>
          <w:strike w:val="0"/>
          <w:color w:val="000000"/>
          <w:spacing w:val="0"/>
          <w:w w:val="100"/>
          <w:position w:val="0"/>
          <w:sz w:val="30"/>
          <w:szCs w:val="30"/>
          <w:lang w:val="en-US" w:eastAsia="zh-CN"/>
        </w:rPr>
      </w:pPr>
      <w:r>
        <w:rPr>
          <w:rFonts w:hint="eastAsia" w:ascii="仿宋" w:hAnsi="仿宋" w:eastAsia="仿宋" w:cs="仿宋"/>
          <w:b w:val="0"/>
          <w:bCs w:val="0"/>
          <w:i w:val="0"/>
          <w:iCs w:val="0"/>
          <w:smallCaps w:val="0"/>
          <w:strike w:val="0"/>
          <w:color w:val="000000"/>
          <w:spacing w:val="0"/>
          <w:w w:val="100"/>
          <w:position w:val="0"/>
          <w:sz w:val="30"/>
          <w:szCs w:val="30"/>
          <w:lang w:val="en-US" w:eastAsia="zh-CN"/>
        </w:rPr>
        <w:t>竞赛办公室成员：</w:t>
      </w:r>
    </w:p>
    <w:p w14:paraId="34398A9D">
      <w:pPr>
        <w:pStyle w:val="25"/>
        <w:keepNext w:val="0"/>
        <w:keepLines w:val="0"/>
        <w:widowControl w:val="0"/>
        <w:numPr>
          <w:ilvl w:val="0"/>
          <w:numId w:val="0"/>
        </w:numPr>
        <w:shd w:val="clear" w:color="auto" w:fill="auto"/>
        <w:bidi w:val="0"/>
        <w:spacing w:before="0" w:after="0" w:line="614" w:lineRule="exact"/>
        <w:ind w:right="0" w:rightChars="0" w:firstLine="900" w:firstLineChars="300"/>
        <w:jc w:val="both"/>
        <w:rPr>
          <w:rFonts w:hint="default" w:ascii="仿宋" w:hAnsi="仿宋" w:eastAsia="仿宋" w:cs="仿宋"/>
          <w:b w:val="0"/>
          <w:bCs w:val="0"/>
          <w:i w:val="0"/>
          <w:iCs w:val="0"/>
          <w:smallCaps w:val="0"/>
          <w:strike w:val="0"/>
          <w:color w:val="000000"/>
          <w:spacing w:val="0"/>
          <w:w w:val="100"/>
          <w:position w:val="0"/>
          <w:sz w:val="30"/>
          <w:szCs w:val="30"/>
          <w:lang w:val="en-US" w:eastAsia="zh-CN"/>
        </w:rPr>
      </w:pPr>
      <w:r>
        <w:rPr>
          <w:rFonts w:hint="eastAsia" w:ascii="仿宋" w:hAnsi="仿宋" w:eastAsia="仿宋" w:cs="仿宋"/>
          <w:b w:val="0"/>
          <w:bCs w:val="0"/>
          <w:i w:val="0"/>
          <w:iCs w:val="0"/>
          <w:smallCaps w:val="0"/>
          <w:strike w:val="0"/>
          <w:color w:val="000000"/>
          <w:spacing w:val="0"/>
          <w:w w:val="100"/>
          <w:position w:val="0"/>
          <w:sz w:val="30"/>
          <w:szCs w:val="30"/>
          <w:lang w:val="en-US" w:eastAsia="zh-CN"/>
        </w:rPr>
        <w:t>林辰松  北京林业大学教授</w:t>
      </w:r>
    </w:p>
    <w:p w14:paraId="108FC1D3">
      <w:pPr>
        <w:pStyle w:val="25"/>
        <w:keepNext w:val="0"/>
        <w:keepLines w:val="0"/>
        <w:widowControl w:val="0"/>
        <w:numPr>
          <w:ilvl w:val="0"/>
          <w:numId w:val="0"/>
        </w:numPr>
        <w:shd w:val="clear" w:color="auto" w:fill="auto"/>
        <w:bidi w:val="0"/>
        <w:spacing w:before="0" w:after="0" w:line="614" w:lineRule="exact"/>
        <w:ind w:right="0" w:rightChars="0" w:firstLine="900" w:firstLineChars="300"/>
        <w:jc w:val="both"/>
        <w:rPr>
          <w:rFonts w:hint="default" w:ascii="仿宋" w:hAnsi="仿宋" w:eastAsia="仿宋" w:cs="仿宋"/>
          <w:b w:val="0"/>
          <w:bCs w:val="0"/>
          <w:i w:val="0"/>
          <w:iCs w:val="0"/>
          <w:smallCaps w:val="0"/>
          <w:strike w:val="0"/>
          <w:color w:val="000000"/>
          <w:spacing w:val="0"/>
          <w:w w:val="100"/>
          <w:position w:val="0"/>
          <w:sz w:val="30"/>
          <w:szCs w:val="30"/>
          <w:lang w:val="en-US" w:eastAsia="zh-CN"/>
        </w:rPr>
      </w:pPr>
      <w:r>
        <w:rPr>
          <w:rFonts w:hint="eastAsia" w:ascii="仿宋" w:hAnsi="仿宋" w:eastAsia="仿宋" w:cs="仿宋"/>
          <w:b w:val="0"/>
          <w:bCs w:val="0"/>
          <w:i w:val="0"/>
          <w:iCs w:val="0"/>
          <w:smallCaps w:val="0"/>
          <w:strike w:val="0"/>
          <w:color w:val="000000"/>
          <w:spacing w:val="0"/>
          <w:w w:val="100"/>
          <w:position w:val="0"/>
          <w:sz w:val="30"/>
          <w:szCs w:val="30"/>
          <w:lang w:val="en-US" w:eastAsia="zh-CN"/>
        </w:rPr>
        <w:t>刘永会  北京市绿京华生态园林股份有限公司副总经理</w:t>
      </w:r>
    </w:p>
    <w:p w14:paraId="48F8B77D">
      <w:pPr>
        <w:pStyle w:val="25"/>
        <w:keepNext w:val="0"/>
        <w:keepLines w:val="0"/>
        <w:widowControl w:val="0"/>
        <w:numPr>
          <w:ilvl w:val="0"/>
          <w:numId w:val="0"/>
        </w:numPr>
        <w:shd w:val="clear" w:color="auto" w:fill="auto"/>
        <w:bidi w:val="0"/>
        <w:spacing w:before="0" w:after="0" w:line="614" w:lineRule="exact"/>
        <w:ind w:right="0" w:rightChars="0" w:firstLine="900" w:firstLineChars="300"/>
        <w:jc w:val="both"/>
        <w:rPr>
          <w:rFonts w:hint="eastAsia" w:ascii="仿宋" w:hAnsi="仿宋" w:eastAsia="仿宋" w:cs="仿宋"/>
          <w:b w:val="0"/>
          <w:bCs w:val="0"/>
          <w:i w:val="0"/>
          <w:iCs w:val="0"/>
          <w:smallCaps w:val="0"/>
          <w:strike w:val="0"/>
          <w:color w:val="000000"/>
          <w:spacing w:val="0"/>
          <w:w w:val="100"/>
          <w:position w:val="0"/>
          <w:sz w:val="30"/>
          <w:szCs w:val="30"/>
          <w:lang w:val="en-US" w:eastAsia="zh-CN"/>
        </w:rPr>
      </w:pPr>
      <w:r>
        <w:rPr>
          <w:rFonts w:hint="eastAsia" w:ascii="仿宋" w:hAnsi="仿宋" w:eastAsia="仿宋" w:cs="仿宋"/>
          <w:b w:val="0"/>
          <w:bCs w:val="0"/>
          <w:i w:val="0"/>
          <w:iCs w:val="0"/>
          <w:smallCaps w:val="0"/>
          <w:strike w:val="0"/>
          <w:color w:val="000000"/>
          <w:spacing w:val="0"/>
          <w:w w:val="100"/>
          <w:position w:val="0"/>
          <w:sz w:val="30"/>
          <w:szCs w:val="30"/>
          <w:lang w:val="en-US" w:eastAsia="zh-CN"/>
        </w:rPr>
        <w:t>韦  嘉  中国风景园林学会企业工作部秘书</w:t>
      </w:r>
    </w:p>
    <w:p w14:paraId="28D3140A">
      <w:pPr>
        <w:pStyle w:val="25"/>
        <w:keepNext w:val="0"/>
        <w:keepLines w:val="0"/>
        <w:widowControl w:val="0"/>
        <w:shd w:val="clear" w:color="auto" w:fill="auto"/>
        <w:bidi w:val="0"/>
        <w:spacing w:before="0" w:after="0" w:line="614" w:lineRule="exact"/>
        <w:ind w:left="0" w:right="0" w:firstLine="1173" w:firstLineChars="391"/>
        <w:jc w:val="both"/>
        <w:rPr>
          <w:rFonts w:hint="eastAsia" w:ascii="仿宋" w:hAnsi="仿宋" w:eastAsia="仿宋" w:cs="仿宋"/>
          <w:b w:val="0"/>
          <w:bCs w:val="0"/>
          <w:i w:val="0"/>
          <w:iCs w:val="0"/>
          <w:smallCaps w:val="0"/>
          <w:strike w:val="0"/>
          <w:color w:val="000000"/>
          <w:spacing w:val="0"/>
          <w:w w:val="100"/>
          <w:position w:val="0"/>
          <w:sz w:val="30"/>
          <w:szCs w:val="30"/>
          <w:lang w:val="en-US" w:eastAsia="zh-CN"/>
        </w:rPr>
      </w:pPr>
    </w:p>
    <w:p w14:paraId="45D0FB1C">
      <w:pPr>
        <w:numPr>
          <w:ilvl w:val="0"/>
          <w:numId w:val="0"/>
        </w:numPr>
        <w:rPr>
          <w:rFonts w:hint="eastAsia" w:ascii="仿宋" w:hAnsi="仿宋" w:eastAsia="仿宋" w:cs="仿宋"/>
          <w:sz w:val="30"/>
          <w:szCs w:val="30"/>
          <w:lang w:val="en-US" w:eastAsia="zh-CN"/>
        </w:rPr>
      </w:pPr>
    </w:p>
    <w:p w14:paraId="6A4F556E">
      <w:pPr>
        <w:numPr>
          <w:ilvl w:val="0"/>
          <w:numId w:val="0"/>
        </w:numPr>
        <w:rPr>
          <w:rFonts w:hint="eastAsia" w:ascii="仿宋" w:hAnsi="仿宋" w:eastAsia="仿宋" w:cs="仿宋"/>
          <w:sz w:val="30"/>
          <w:szCs w:val="30"/>
          <w:lang w:val="en-US" w:eastAsia="zh-CN"/>
        </w:rPr>
      </w:pPr>
    </w:p>
    <w:p w14:paraId="46792179">
      <w:pPr>
        <w:numPr>
          <w:ilvl w:val="0"/>
          <w:numId w:val="0"/>
        </w:numPr>
        <w:rPr>
          <w:rFonts w:hint="eastAsia" w:ascii="仿宋" w:hAnsi="仿宋" w:eastAsia="仿宋" w:cs="仿宋"/>
          <w:sz w:val="30"/>
          <w:szCs w:val="30"/>
          <w:lang w:val="en-US" w:eastAsia="zh-CN"/>
        </w:rPr>
      </w:pPr>
    </w:p>
    <w:p w14:paraId="721B069B">
      <w:pPr>
        <w:numPr>
          <w:ilvl w:val="0"/>
          <w:numId w:val="0"/>
        </w:numPr>
        <w:rPr>
          <w:rFonts w:hint="eastAsia" w:ascii="黑体" w:hAnsi="黑体" w:eastAsia="黑体" w:cs="黑体"/>
          <w:b/>
          <w:bCs/>
          <w:kern w:val="2"/>
          <w:sz w:val="30"/>
          <w:szCs w:val="30"/>
          <w:lang w:val="en-US" w:eastAsia="zh-CN" w:bidi="ar-SA"/>
        </w:rPr>
      </w:pPr>
    </w:p>
    <w:p w14:paraId="5835ABBC">
      <w:pPr>
        <w:numPr>
          <w:ilvl w:val="0"/>
          <w:numId w:val="0"/>
        </w:numPr>
        <w:rPr>
          <w:rFonts w:hint="eastAsia" w:ascii="黑体" w:hAnsi="黑体" w:eastAsia="黑体" w:cs="黑体"/>
          <w:b/>
          <w:bCs/>
          <w:kern w:val="2"/>
          <w:sz w:val="30"/>
          <w:szCs w:val="30"/>
          <w:lang w:val="en-US" w:eastAsia="zh-CN" w:bidi="ar-SA"/>
        </w:rPr>
      </w:pPr>
    </w:p>
    <w:p w14:paraId="39EA966C">
      <w:pPr>
        <w:numPr>
          <w:ilvl w:val="0"/>
          <w:numId w:val="0"/>
        </w:numPr>
        <w:rPr>
          <w:rFonts w:hint="eastAsia" w:ascii="黑体" w:hAnsi="黑体" w:eastAsia="黑体" w:cs="黑体"/>
          <w:b/>
          <w:bCs/>
          <w:kern w:val="2"/>
          <w:sz w:val="30"/>
          <w:szCs w:val="30"/>
          <w:lang w:val="en-US" w:eastAsia="zh-CN" w:bidi="ar-SA"/>
        </w:rPr>
      </w:pPr>
    </w:p>
    <w:p w14:paraId="6826DABB">
      <w:pPr>
        <w:numPr>
          <w:ilvl w:val="0"/>
          <w:numId w:val="0"/>
        </w:numPr>
        <w:rPr>
          <w:rFonts w:hint="eastAsia" w:ascii="黑体" w:hAnsi="黑体" w:eastAsia="黑体" w:cs="黑体"/>
          <w:b/>
          <w:bCs/>
          <w:kern w:val="2"/>
          <w:sz w:val="30"/>
          <w:szCs w:val="30"/>
          <w:lang w:val="en-US" w:eastAsia="zh-CN" w:bidi="ar-SA"/>
        </w:rPr>
      </w:pPr>
    </w:p>
    <w:p w14:paraId="4B24AB67">
      <w:pPr>
        <w:numPr>
          <w:ilvl w:val="0"/>
          <w:numId w:val="0"/>
        </w:numPr>
        <w:rPr>
          <w:rFonts w:hint="eastAsia" w:ascii="黑体" w:hAnsi="黑体" w:eastAsia="黑体" w:cs="黑体"/>
          <w:b/>
          <w:bCs/>
          <w:kern w:val="2"/>
          <w:sz w:val="30"/>
          <w:szCs w:val="30"/>
          <w:lang w:val="en-US" w:eastAsia="zh-CN" w:bidi="ar-SA"/>
        </w:rPr>
      </w:pPr>
    </w:p>
    <w:p w14:paraId="599D8BD6">
      <w:pPr>
        <w:numPr>
          <w:ilvl w:val="0"/>
          <w:numId w:val="0"/>
        </w:numPr>
        <w:rPr>
          <w:rFonts w:hint="eastAsia" w:ascii="黑体" w:hAnsi="黑体" w:eastAsia="黑体" w:cs="黑体"/>
          <w:b/>
          <w:bCs/>
          <w:kern w:val="2"/>
          <w:sz w:val="30"/>
          <w:szCs w:val="30"/>
          <w:lang w:val="en-US" w:eastAsia="zh-CN" w:bidi="ar-SA"/>
        </w:rPr>
      </w:pPr>
    </w:p>
    <w:p w14:paraId="0BE49962">
      <w:pPr>
        <w:numPr>
          <w:ilvl w:val="0"/>
          <w:numId w:val="0"/>
        </w:numPr>
        <w:rPr>
          <w:rFonts w:hint="eastAsia" w:ascii="黑体" w:hAnsi="黑体" w:eastAsia="黑体" w:cs="黑体"/>
          <w:b/>
          <w:bCs/>
          <w:kern w:val="2"/>
          <w:sz w:val="30"/>
          <w:szCs w:val="30"/>
          <w:lang w:val="en-US" w:eastAsia="zh-CN" w:bidi="ar-SA"/>
        </w:rPr>
      </w:pPr>
    </w:p>
    <w:p w14:paraId="4BE12EB1">
      <w:pPr>
        <w:numPr>
          <w:ilvl w:val="0"/>
          <w:numId w:val="0"/>
        </w:numPr>
        <w:rPr>
          <w:rFonts w:hint="eastAsia" w:ascii="黑体" w:hAnsi="黑体" w:eastAsia="黑体" w:cs="黑体"/>
          <w:b/>
          <w:bCs/>
          <w:kern w:val="2"/>
          <w:sz w:val="30"/>
          <w:szCs w:val="30"/>
          <w:lang w:val="en-US" w:eastAsia="zh-CN" w:bidi="ar-SA"/>
        </w:rPr>
      </w:pPr>
    </w:p>
    <w:p w14:paraId="5C0BA0C5">
      <w:pPr>
        <w:numPr>
          <w:ilvl w:val="0"/>
          <w:numId w:val="0"/>
        </w:numPr>
        <w:rPr>
          <w:rFonts w:hint="eastAsia" w:ascii="黑体" w:hAnsi="黑体" w:eastAsia="黑体" w:cs="黑体"/>
          <w:b/>
          <w:bCs/>
          <w:kern w:val="2"/>
          <w:sz w:val="30"/>
          <w:szCs w:val="30"/>
          <w:lang w:val="en-US" w:eastAsia="zh-CN" w:bidi="ar-SA"/>
        </w:rPr>
      </w:pPr>
    </w:p>
    <w:p w14:paraId="73272E86">
      <w:pPr>
        <w:numPr>
          <w:ilvl w:val="0"/>
          <w:numId w:val="0"/>
        </w:numPr>
        <w:rPr>
          <w:rFonts w:hint="eastAsia" w:ascii="黑体" w:hAnsi="黑体" w:eastAsia="黑体" w:cs="黑体"/>
          <w:b/>
          <w:bCs/>
          <w:kern w:val="2"/>
          <w:sz w:val="30"/>
          <w:szCs w:val="30"/>
          <w:lang w:val="en-US" w:eastAsia="zh-CN" w:bidi="ar-SA"/>
        </w:rPr>
      </w:pPr>
    </w:p>
    <w:p w14:paraId="18159BBC">
      <w:pPr>
        <w:numPr>
          <w:ilvl w:val="0"/>
          <w:numId w:val="0"/>
        </w:numPr>
        <w:rPr>
          <w:rFonts w:hint="eastAsia" w:ascii="黑体" w:hAnsi="黑体" w:eastAsia="黑体" w:cs="黑体"/>
          <w:b/>
          <w:bCs/>
          <w:kern w:val="2"/>
          <w:sz w:val="30"/>
          <w:szCs w:val="30"/>
          <w:lang w:val="en-US" w:eastAsia="zh-CN" w:bidi="ar-SA"/>
        </w:rPr>
      </w:pPr>
    </w:p>
    <w:p w14:paraId="3A9C064F">
      <w:pPr>
        <w:numPr>
          <w:ilvl w:val="0"/>
          <w:numId w:val="0"/>
        </w:numPr>
        <w:rPr>
          <w:rFonts w:hint="eastAsia" w:ascii="黑体" w:hAnsi="黑体" w:eastAsia="黑体" w:cs="黑体"/>
          <w:b/>
          <w:bCs/>
          <w:kern w:val="2"/>
          <w:sz w:val="30"/>
          <w:szCs w:val="30"/>
          <w:lang w:val="en-US" w:eastAsia="zh-CN" w:bidi="ar-SA"/>
        </w:rPr>
      </w:pPr>
      <w:r>
        <w:rPr>
          <w:rFonts w:hint="eastAsia" w:ascii="黑体" w:hAnsi="黑体" w:eastAsia="黑体" w:cs="黑体"/>
          <w:b/>
          <w:bCs/>
          <w:kern w:val="2"/>
          <w:sz w:val="30"/>
          <w:szCs w:val="30"/>
          <w:lang w:val="en-US" w:eastAsia="zh-CN" w:bidi="ar-SA"/>
        </w:rPr>
        <w:t>附件3</w:t>
      </w:r>
    </w:p>
    <w:p w14:paraId="1BDAFBC0">
      <w:pPr>
        <w:spacing w:line="600" w:lineRule="exact"/>
        <w:jc w:val="center"/>
        <w:rPr>
          <w:rStyle w:val="27"/>
          <w:rFonts w:ascii="仿宋_GB2312" w:eastAsia="仿宋_GB2312"/>
          <w:sz w:val="28"/>
          <w:szCs w:val="28"/>
        </w:rPr>
      </w:pPr>
      <w:r>
        <w:rPr>
          <w:rStyle w:val="27"/>
          <w:rFonts w:hint="eastAsia" w:ascii="仿宋_GB2312" w:eastAsia="仿宋_GB2312"/>
          <w:b/>
          <w:bCs/>
          <w:sz w:val="36"/>
          <w:szCs w:val="36"/>
          <w:lang w:val="en-US" w:eastAsia="zh-CN"/>
        </w:rPr>
        <w:t>2024年全国园林绿化工</w:t>
      </w:r>
      <w:r>
        <w:rPr>
          <w:rStyle w:val="27"/>
          <w:rFonts w:hint="eastAsia" w:ascii="仿宋_GB2312" w:eastAsia="仿宋_GB2312"/>
          <w:b/>
          <w:bCs/>
          <w:sz w:val="36"/>
          <w:szCs w:val="36"/>
        </w:rPr>
        <w:t>职业技能竞赛</w:t>
      </w:r>
      <w:r>
        <w:rPr>
          <w:rStyle w:val="27"/>
          <w:rFonts w:hint="eastAsia" w:ascii="仿宋_GB2312" w:eastAsia="仿宋_GB2312"/>
          <w:b/>
          <w:sz w:val="36"/>
          <w:szCs w:val="36"/>
        </w:rPr>
        <w:t>报名表</w:t>
      </w:r>
      <w:r>
        <w:rPr>
          <w:rStyle w:val="27"/>
          <w:rFonts w:ascii="仿宋_GB2312" w:eastAsia="仿宋_GB2312"/>
          <w:sz w:val="28"/>
          <w:szCs w:val="28"/>
        </w:rPr>
        <w:t xml:space="preserve">                 </w:t>
      </w:r>
    </w:p>
    <w:tbl>
      <w:tblPr>
        <w:tblStyle w:val="11"/>
        <w:tblpPr w:leftFromText="180" w:rightFromText="180" w:vertAnchor="text" w:tblpX="10427" w:tblpY="-7364"/>
        <w:tblOverlap w:val="never"/>
        <w:tblW w:w="154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46"/>
      </w:tblGrid>
      <w:tr w14:paraId="234E99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 w:hRule="atLeast"/>
        </w:trPr>
        <w:tc>
          <w:tcPr>
            <w:tcW w:w="1546" w:type="dxa"/>
          </w:tcPr>
          <w:p w14:paraId="5520B627">
            <w:pPr>
              <w:spacing w:line="400" w:lineRule="exact"/>
              <w:rPr>
                <w:rStyle w:val="27"/>
                <w:rFonts w:hint="eastAsia" w:ascii="仿宋_GB2312" w:eastAsia="仿宋_GB2312"/>
                <w:sz w:val="28"/>
                <w:szCs w:val="28"/>
                <w:vertAlign w:val="baseline"/>
              </w:rPr>
            </w:pPr>
          </w:p>
        </w:tc>
      </w:tr>
    </w:tbl>
    <w:p w14:paraId="148A49F7">
      <w:pPr>
        <w:snapToGrid w:val="0"/>
        <w:jc w:val="left"/>
        <w:rPr>
          <w:rFonts w:hint="eastAsia" w:ascii="华文宋体" w:hAnsi="华文宋体" w:eastAsia="华文宋体" w:cs="华文宋体"/>
          <w:sz w:val="21"/>
          <w:szCs w:val="21"/>
          <w:lang w:eastAsia="zh-CN"/>
        </w:rPr>
      </w:pPr>
    </w:p>
    <w:tbl>
      <w:tblPr>
        <w:tblStyle w:val="10"/>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676"/>
        <w:gridCol w:w="2353"/>
        <w:gridCol w:w="602"/>
        <w:gridCol w:w="547"/>
        <w:gridCol w:w="432"/>
        <w:gridCol w:w="1325"/>
        <w:gridCol w:w="1056"/>
        <w:gridCol w:w="865"/>
      </w:tblGrid>
      <w:tr w14:paraId="2D7429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37" w:hRule="atLeast"/>
        </w:trPr>
        <w:tc>
          <w:tcPr>
            <w:tcW w:w="1676" w:type="dxa"/>
            <w:noWrap w:val="0"/>
            <w:vAlign w:val="center"/>
          </w:tcPr>
          <w:p w14:paraId="3CC5BB04">
            <w:pPr>
              <w:snapToGrid w:val="0"/>
              <w:jc w:val="center"/>
              <w:rPr>
                <w:rFonts w:hint="eastAsia" w:ascii="宋体" w:hAnsi="宋体" w:eastAsia="宋体" w:cs="宋体"/>
                <w:sz w:val="21"/>
                <w:szCs w:val="21"/>
                <w:lang w:eastAsia="zh-CN"/>
              </w:rPr>
            </w:pPr>
            <w:r>
              <w:rPr>
                <w:rFonts w:hint="eastAsia" w:ascii="宋体" w:hAnsi="宋体" w:eastAsia="宋体" w:cs="宋体"/>
                <w:sz w:val="21"/>
                <w:szCs w:val="21"/>
                <w:lang w:val="en-US" w:eastAsia="zh-CN"/>
              </w:rPr>
              <w:t>所代表的</w:t>
            </w:r>
            <w:r>
              <w:rPr>
                <w:rFonts w:hint="eastAsia" w:ascii="宋体" w:hAnsi="宋体" w:eastAsia="宋体" w:cs="宋体"/>
                <w:sz w:val="21"/>
                <w:szCs w:val="21"/>
                <w:lang w:eastAsia="zh-CN"/>
              </w:rPr>
              <w:t>省、自治区、直辖市</w:t>
            </w:r>
          </w:p>
        </w:tc>
        <w:tc>
          <w:tcPr>
            <w:tcW w:w="1328" w:type="pct"/>
            <w:noWrap w:val="0"/>
            <w:vAlign w:val="center"/>
          </w:tcPr>
          <w:p w14:paraId="38D2277A">
            <w:pPr>
              <w:snapToGrid w:val="0"/>
              <w:jc w:val="center"/>
              <w:rPr>
                <w:rFonts w:hint="eastAsia" w:ascii="宋体" w:hAnsi="宋体" w:eastAsia="宋体" w:cs="宋体"/>
                <w:sz w:val="21"/>
                <w:szCs w:val="21"/>
                <w:lang w:eastAsia="zh-CN"/>
              </w:rPr>
            </w:pPr>
          </w:p>
        </w:tc>
        <w:tc>
          <w:tcPr>
            <w:tcW w:w="893" w:type="pct"/>
            <w:gridSpan w:val="3"/>
            <w:noWrap w:val="0"/>
            <w:vAlign w:val="center"/>
          </w:tcPr>
          <w:p w14:paraId="33046472">
            <w:pPr>
              <w:snapToGrid w:val="0"/>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是否参加</w:t>
            </w:r>
          </w:p>
          <w:p w14:paraId="4F600096">
            <w:pPr>
              <w:snapToGrid w:val="0"/>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省级预赛</w:t>
            </w:r>
          </w:p>
        </w:tc>
        <w:tc>
          <w:tcPr>
            <w:tcW w:w="748" w:type="pct"/>
            <w:noWrap w:val="0"/>
            <w:vAlign w:val="center"/>
          </w:tcPr>
          <w:p w14:paraId="7715C911">
            <w:pPr>
              <w:snapToGrid w:val="0"/>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是 ○</w:t>
            </w:r>
          </w:p>
          <w:p w14:paraId="16DFA3D1">
            <w:pPr>
              <w:pStyle w:val="5"/>
              <w:jc w:val="center"/>
              <w:rPr>
                <w:rFonts w:hint="eastAsia" w:ascii="宋体" w:hAnsi="宋体" w:eastAsia="宋体" w:cs="宋体"/>
                <w:lang w:val="en-US" w:eastAsia="zh-CN"/>
              </w:rPr>
            </w:pPr>
            <w:r>
              <w:rPr>
                <w:rFonts w:hint="eastAsia" w:ascii="宋体" w:hAnsi="宋体" w:eastAsia="宋体" w:cs="宋体"/>
                <w:sz w:val="21"/>
                <w:szCs w:val="21"/>
                <w:lang w:val="en-US" w:eastAsia="zh-CN"/>
              </w:rPr>
              <w:t>否 ○</w:t>
            </w:r>
          </w:p>
        </w:tc>
        <w:tc>
          <w:tcPr>
            <w:tcW w:w="1083" w:type="pct"/>
            <w:gridSpan w:val="2"/>
            <w:vMerge w:val="restart"/>
            <w:noWrap w:val="0"/>
            <w:vAlign w:val="center"/>
          </w:tcPr>
          <w:p w14:paraId="2E19F6B7">
            <w:pPr>
              <w:snapToGrid w:val="0"/>
              <w:jc w:val="center"/>
              <w:rPr>
                <w:rFonts w:hint="eastAsia" w:ascii="宋体" w:hAnsi="宋体" w:eastAsia="宋体" w:cs="宋体"/>
                <w:sz w:val="21"/>
                <w:szCs w:val="21"/>
              </w:rPr>
            </w:pPr>
            <w:r>
              <w:rPr>
                <w:rFonts w:hint="eastAsia" w:ascii="宋体" w:hAnsi="宋体" w:eastAsia="宋体" w:cs="宋体"/>
                <w:sz w:val="21"/>
                <w:szCs w:val="21"/>
              </w:rPr>
              <w:t>照</w:t>
            </w:r>
            <w:r>
              <w:rPr>
                <w:rFonts w:hint="eastAsia" w:ascii="宋体" w:hAnsi="宋体" w:eastAsia="宋体" w:cs="宋体"/>
                <w:sz w:val="21"/>
                <w:szCs w:val="21"/>
                <w:lang w:val="en-US" w:eastAsia="zh-CN"/>
              </w:rPr>
              <w:t xml:space="preserve">    </w:t>
            </w:r>
            <w:r>
              <w:rPr>
                <w:rFonts w:hint="eastAsia" w:ascii="宋体" w:hAnsi="宋体" w:eastAsia="宋体" w:cs="宋体"/>
                <w:sz w:val="21"/>
                <w:szCs w:val="21"/>
              </w:rPr>
              <w:t>片</w:t>
            </w:r>
          </w:p>
          <w:p w14:paraId="5B0D12F9">
            <w:pPr>
              <w:snapToGrid w:val="0"/>
              <w:jc w:val="center"/>
              <w:rPr>
                <w:rFonts w:hint="eastAsia" w:ascii="宋体" w:hAnsi="宋体" w:eastAsia="宋体" w:cs="宋体"/>
                <w:sz w:val="21"/>
                <w:szCs w:val="21"/>
                <w:lang w:val="en-US" w:eastAsia="zh-CN"/>
              </w:rPr>
            </w:pPr>
          </w:p>
        </w:tc>
      </w:tr>
      <w:tr w14:paraId="4FCF15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946" w:type="pct"/>
            <w:noWrap w:val="0"/>
            <w:vAlign w:val="center"/>
          </w:tcPr>
          <w:p w14:paraId="134E282D">
            <w:pPr>
              <w:snapToGrid w:val="0"/>
              <w:jc w:val="center"/>
              <w:rPr>
                <w:rFonts w:hint="eastAsia" w:ascii="宋体" w:hAnsi="宋体" w:eastAsia="宋体" w:cs="宋体"/>
                <w:sz w:val="21"/>
                <w:szCs w:val="21"/>
              </w:rPr>
            </w:pPr>
            <w:r>
              <w:rPr>
                <w:rFonts w:hint="eastAsia" w:ascii="宋体" w:hAnsi="宋体" w:eastAsia="宋体" w:cs="宋体"/>
                <w:sz w:val="21"/>
                <w:szCs w:val="21"/>
              </w:rPr>
              <w:t>姓    名</w:t>
            </w:r>
          </w:p>
        </w:tc>
        <w:tc>
          <w:tcPr>
            <w:tcW w:w="1328" w:type="pct"/>
            <w:noWrap w:val="0"/>
            <w:vAlign w:val="center"/>
          </w:tcPr>
          <w:p w14:paraId="4FC74927">
            <w:pPr>
              <w:snapToGrid w:val="0"/>
              <w:jc w:val="center"/>
              <w:rPr>
                <w:rFonts w:hint="eastAsia" w:ascii="宋体" w:hAnsi="宋体" w:eastAsia="宋体" w:cs="宋体"/>
                <w:sz w:val="21"/>
                <w:szCs w:val="21"/>
                <w:lang w:eastAsia="zh-CN"/>
              </w:rPr>
            </w:pPr>
          </w:p>
        </w:tc>
        <w:tc>
          <w:tcPr>
            <w:tcW w:w="893" w:type="pct"/>
            <w:gridSpan w:val="3"/>
            <w:noWrap w:val="0"/>
            <w:vAlign w:val="center"/>
          </w:tcPr>
          <w:p w14:paraId="15FA9DC7">
            <w:pPr>
              <w:snapToGrid w:val="0"/>
              <w:jc w:val="center"/>
              <w:rPr>
                <w:rFonts w:hint="eastAsia" w:ascii="宋体" w:hAnsi="宋体" w:eastAsia="宋体" w:cs="宋体"/>
                <w:sz w:val="21"/>
                <w:szCs w:val="21"/>
              </w:rPr>
            </w:pPr>
            <w:r>
              <w:rPr>
                <w:rFonts w:hint="eastAsia" w:ascii="宋体" w:hAnsi="宋体" w:eastAsia="宋体" w:cs="宋体"/>
                <w:sz w:val="21"/>
                <w:szCs w:val="21"/>
              </w:rPr>
              <w:t>性    别</w:t>
            </w:r>
          </w:p>
        </w:tc>
        <w:tc>
          <w:tcPr>
            <w:tcW w:w="748" w:type="pct"/>
            <w:noWrap w:val="0"/>
            <w:vAlign w:val="center"/>
          </w:tcPr>
          <w:p w14:paraId="370CE37C">
            <w:pPr>
              <w:snapToGrid w:val="0"/>
              <w:jc w:val="center"/>
              <w:rPr>
                <w:rFonts w:hint="eastAsia" w:ascii="宋体" w:hAnsi="宋体" w:eastAsia="宋体" w:cs="宋体"/>
                <w:sz w:val="21"/>
                <w:szCs w:val="21"/>
                <w:lang w:eastAsia="zh-CN"/>
              </w:rPr>
            </w:pPr>
          </w:p>
        </w:tc>
        <w:tc>
          <w:tcPr>
            <w:tcW w:w="1083" w:type="pct"/>
            <w:gridSpan w:val="2"/>
            <w:vMerge w:val="continue"/>
            <w:noWrap w:val="0"/>
            <w:vAlign w:val="bottom"/>
          </w:tcPr>
          <w:p w14:paraId="1AD19983">
            <w:pPr>
              <w:snapToGrid w:val="0"/>
              <w:jc w:val="center"/>
              <w:rPr>
                <w:rFonts w:hint="eastAsia" w:ascii="宋体" w:hAnsi="宋体" w:eastAsia="宋体" w:cs="宋体"/>
                <w:sz w:val="21"/>
                <w:szCs w:val="21"/>
                <w:lang w:val="en-US" w:eastAsia="zh-CN"/>
              </w:rPr>
            </w:pPr>
          </w:p>
        </w:tc>
      </w:tr>
      <w:tr w14:paraId="0194DE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946" w:type="pct"/>
            <w:noWrap w:val="0"/>
            <w:vAlign w:val="center"/>
          </w:tcPr>
          <w:p w14:paraId="0F719FBB">
            <w:pPr>
              <w:snapToGrid w:val="0"/>
              <w:jc w:val="center"/>
              <w:rPr>
                <w:rFonts w:hint="eastAsia" w:ascii="宋体" w:hAnsi="宋体" w:eastAsia="宋体" w:cs="宋体"/>
                <w:sz w:val="21"/>
                <w:szCs w:val="21"/>
                <w:lang w:eastAsia="zh-CN"/>
              </w:rPr>
            </w:pPr>
            <w:r>
              <w:rPr>
                <w:rFonts w:hint="eastAsia" w:ascii="宋体" w:hAnsi="宋体" w:eastAsia="宋体" w:cs="宋体"/>
                <w:sz w:val="21"/>
                <w:szCs w:val="21"/>
              </w:rPr>
              <w:t>出生</w:t>
            </w:r>
            <w:r>
              <w:rPr>
                <w:rFonts w:hint="eastAsia" w:ascii="宋体" w:hAnsi="宋体" w:eastAsia="宋体" w:cs="宋体"/>
                <w:sz w:val="21"/>
                <w:szCs w:val="21"/>
                <w:lang w:val="en-US" w:eastAsia="zh-CN"/>
              </w:rPr>
              <w:t>年月</w:t>
            </w:r>
          </w:p>
        </w:tc>
        <w:tc>
          <w:tcPr>
            <w:tcW w:w="1328" w:type="pct"/>
            <w:noWrap w:val="0"/>
            <w:vAlign w:val="center"/>
          </w:tcPr>
          <w:p w14:paraId="41361F1C">
            <w:pPr>
              <w:snapToGrid w:val="0"/>
              <w:jc w:val="center"/>
              <w:rPr>
                <w:rFonts w:hint="eastAsia" w:ascii="宋体" w:hAnsi="宋体" w:eastAsia="宋体" w:cs="宋体"/>
                <w:sz w:val="21"/>
                <w:szCs w:val="21"/>
                <w:lang w:val="en-US" w:eastAsia="zh-CN"/>
              </w:rPr>
            </w:pPr>
          </w:p>
        </w:tc>
        <w:tc>
          <w:tcPr>
            <w:tcW w:w="893" w:type="pct"/>
            <w:gridSpan w:val="3"/>
            <w:noWrap w:val="0"/>
            <w:vAlign w:val="center"/>
          </w:tcPr>
          <w:p w14:paraId="37E08EB7">
            <w:pPr>
              <w:snapToGrid w:val="0"/>
              <w:jc w:val="center"/>
              <w:rPr>
                <w:rFonts w:hint="eastAsia" w:ascii="宋体" w:hAnsi="宋体" w:eastAsia="宋体" w:cs="宋体"/>
                <w:sz w:val="21"/>
                <w:szCs w:val="21"/>
              </w:rPr>
            </w:pPr>
            <w:r>
              <w:rPr>
                <w:rFonts w:hint="eastAsia" w:ascii="宋体" w:hAnsi="宋体" w:eastAsia="宋体" w:cs="宋体"/>
                <w:sz w:val="21"/>
                <w:szCs w:val="21"/>
              </w:rPr>
              <w:t>民    族</w:t>
            </w:r>
          </w:p>
        </w:tc>
        <w:tc>
          <w:tcPr>
            <w:tcW w:w="748" w:type="pct"/>
            <w:noWrap w:val="0"/>
            <w:vAlign w:val="center"/>
          </w:tcPr>
          <w:p w14:paraId="20166642">
            <w:pPr>
              <w:snapToGrid w:val="0"/>
              <w:jc w:val="center"/>
              <w:rPr>
                <w:rFonts w:hint="eastAsia" w:ascii="宋体" w:hAnsi="宋体" w:eastAsia="宋体" w:cs="宋体"/>
                <w:sz w:val="21"/>
                <w:szCs w:val="21"/>
                <w:lang w:eastAsia="zh-CN"/>
              </w:rPr>
            </w:pPr>
          </w:p>
        </w:tc>
        <w:tc>
          <w:tcPr>
            <w:tcW w:w="1083" w:type="pct"/>
            <w:gridSpan w:val="2"/>
            <w:vMerge w:val="continue"/>
            <w:noWrap w:val="0"/>
            <w:vAlign w:val="bottom"/>
          </w:tcPr>
          <w:p w14:paraId="783C8678">
            <w:pPr>
              <w:snapToGrid w:val="0"/>
              <w:jc w:val="center"/>
              <w:rPr>
                <w:rFonts w:hint="eastAsia" w:ascii="宋体" w:hAnsi="宋体" w:eastAsia="宋体" w:cs="宋体"/>
                <w:sz w:val="21"/>
                <w:szCs w:val="21"/>
              </w:rPr>
            </w:pPr>
          </w:p>
        </w:tc>
      </w:tr>
      <w:tr w14:paraId="2E4A7D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946" w:type="pct"/>
            <w:noWrap w:val="0"/>
            <w:vAlign w:val="center"/>
          </w:tcPr>
          <w:p w14:paraId="6ED2FB2A">
            <w:pPr>
              <w:snapToGrid w:val="0"/>
              <w:jc w:val="center"/>
              <w:rPr>
                <w:rFonts w:hint="eastAsia" w:ascii="宋体" w:hAnsi="宋体" w:eastAsia="宋体" w:cs="宋体"/>
                <w:sz w:val="21"/>
                <w:szCs w:val="21"/>
              </w:rPr>
            </w:pPr>
            <w:r>
              <w:rPr>
                <w:rFonts w:hint="eastAsia" w:ascii="宋体" w:hAnsi="宋体" w:eastAsia="宋体" w:cs="宋体"/>
                <w:sz w:val="21"/>
                <w:szCs w:val="21"/>
              </w:rPr>
              <w:t>政治面貌</w:t>
            </w:r>
          </w:p>
        </w:tc>
        <w:tc>
          <w:tcPr>
            <w:tcW w:w="1328" w:type="pct"/>
            <w:noWrap w:val="0"/>
            <w:vAlign w:val="center"/>
          </w:tcPr>
          <w:p w14:paraId="71DED483">
            <w:pPr>
              <w:snapToGrid w:val="0"/>
              <w:jc w:val="center"/>
              <w:rPr>
                <w:rFonts w:hint="eastAsia" w:ascii="宋体" w:hAnsi="宋体" w:eastAsia="宋体" w:cs="宋体"/>
                <w:sz w:val="21"/>
                <w:szCs w:val="21"/>
                <w:lang w:eastAsia="zh-CN"/>
              </w:rPr>
            </w:pPr>
          </w:p>
        </w:tc>
        <w:tc>
          <w:tcPr>
            <w:tcW w:w="893" w:type="pct"/>
            <w:gridSpan w:val="3"/>
            <w:noWrap w:val="0"/>
            <w:vAlign w:val="center"/>
          </w:tcPr>
          <w:p w14:paraId="48BA297C">
            <w:pPr>
              <w:snapToGrid w:val="0"/>
              <w:jc w:val="center"/>
              <w:rPr>
                <w:rFonts w:hint="eastAsia" w:ascii="宋体" w:hAnsi="宋体" w:eastAsia="宋体" w:cs="宋体"/>
                <w:sz w:val="21"/>
                <w:szCs w:val="21"/>
              </w:rPr>
            </w:pPr>
            <w:r>
              <w:rPr>
                <w:rFonts w:hint="eastAsia" w:ascii="宋体" w:hAnsi="宋体" w:eastAsia="宋体" w:cs="宋体"/>
                <w:sz w:val="21"/>
                <w:szCs w:val="21"/>
              </w:rPr>
              <w:t>文化程度</w:t>
            </w:r>
          </w:p>
        </w:tc>
        <w:tc>
          <w:tcPr>
            <w:tcW w:w="748" w:type="pct"/>
            <w:noWrap w:val="0"/>
            <w:vAlign w:val="center"/>
          </w:tcPr>
          <w:p w14:paraId="6EF70803">
            <w:pPr>
              <w:snapToGrid w:val="0"/>
              <w:jc w:val="center"/>
              <w:rPr>
                <w:rFonts w:hint="eastAsia" w:ascii="宋体" w:hAnsi="宋体" w:eastAsia="宋体" w:cs="宋体"/>
                <w:sz w:val="21"/>
                <w:szCs w:val="21"/>
                <w:lang w:eastAsia="zh-CN"/>
              </w:rPr>
            </w:pPr>
          </w:p>
        </w:tc>
        <w:tc>
          <w:tcPr>
            <w:tcW w:w="1083" w:type="pct"/>
            <w:gridSpan w:val="2"/>
            <w:vMerge w:val="continue"/>
            <w:noWrap w:val="0"/>
            <w:vAlign w:val="bottom"/>
          </w:tcPr>
          <w:p w14:paraId="1867BB43">
            <w:pPr>
              <w:snapToGrid w:val="0"/>
              <w:jc w:val="center"/>
              <w:rPr>
                <w:rFonts w:hint="eastAsia" w:ascii="宋体" w:hAnsi="宋体" w:eastAsia="宋体" w:cs="宋体"/>
                <w:sz w:val="21"/>
                <w:szCs w:val="21"/>
              </w:rPr>
            </w:pPr>
          </w:p>
        </w:tc>
      </w:tr>
      <w:tr w14:paraId="4E7200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946" w:type="pct"/>
            <w:noWrap w:val="0"/>
            <w:vAlign w:val="center"/>
          </w:tcPr>
          <w:p w14:paraId="721CEC74">
            <w:pPr>
              <w:snapToGrid w:val="0"/>
              <w:jc w:val="center"/>
              <w:rPr>
                <w:rFonts w:hint="eastAsia" w:ascii="宋体" w:hAnsi="宋体" w:eastAsia="宋体" w:cs="宋体"/>
                <w:spacing w:val="-20"/>
                <w:sz w:val="21"/>
                <w:szCs w:val="21"/>
              </w:rPr>
            </w:pPr>
            <w:r>
              <w:rPr>
                <w:rFonts w:hint="eastAsia" w:ascii="宋体" w:hAnsi="宋体" w:eastAsia="宋体" w:cs="宋体"/>
                <w:spacing w:val="-20"/>
                <w:sz w:val="21"/>
                <w:szCs w:val="21"/>
              </w:rPr>
              <w:t>职业（工种）</w:t>
            </w:r>
          </w:p>
        </w:tc>
        <w:tc>
          <w:tcPr>
            <w:tcW w:w="1328" w:type="pct"/>
            <w:noWrap w:val="0"/>
            <w:vAlign w:val="center"/>
          </w:tcPr>
          <w:p w14:paraId="0D9D8AB8">
            <w:pPr>
              <w:snapToGrid w:val="0"/>
              <w:jc w:val="center"/>
              <w:rPr>
                <w:rFonts w:hint="eastAsia" w:ascii="宋体" w:hAnsi="宋体" w:eastAsia="宋体" w:cs="宋体"/>
                <w:sz w:val="21"/>
                <w:szCs w:val="21"/>
                <w:lang w:eastAsia="zh-CN"/>
              </w:rPr>
            </w:pPr>
          </w:p>
        </w:tc>
        <w:tc>
          <w:tcPr>
            <w:tcW w:w="893" w:type="pct"/>
            <w:gridSpan w:val="3"/>
            <w:noWrap w:val="0"/>
            <w:vAlign w:val="center"/>
          </w:tcPr>
          <w:p w14:paraId="31F4E03B">
            <w:pPr>
              <w:snapToGrid w:val="0"/>
              <w:jc w:val="center"/>
              <w:rPr>
                <w:rFonts w:hint="eastAsia" w:ascii="宋体" w:hAnsi="宋体" w:eastAsia="宋体" w:cs="宋体"/>
                <w:sz w:val="21"/>
                <w:szCs w:val="21"/>
                <w:lang w:eastAsia="zh-CN"/>
              </w:rPr>
            </w:pPr>
            <w:r>
              <w:rPr>
                <w:rFonts w:hint="eastAsia" w:ascii="宋体" w:hAnsi="宋体" w:eastAsia="宋体" w:cs="宋体"/>
                <w:sz w:val="21"/>
                <w:szCs w:val="21"/>
              </w:rPr>
              <w:t>技能等</w:t>
            </w:r>
            <w:r>
              <w:rPr>
                <w:rFonts w:hint="eastAsia" w:ascii="宋体" w:hAnsi="宋体" w:eastAsia="宋体" w:cs="宋体"/>
                <w:sz w:val="21"/>
                <w:szCs w:val="21"/>
                <w:lang w:eastAsia="zh-CN"/>
              </w:rPr>
              <w:t>级</w:t>
            </w:r>
          </w:p>
        </w:tc>
        <w:tc>
          <w:tcPr>
            <w:tcW w:w="748" w:type="pct"/>
            <w:noWrap w:val="0"/>
            <w:vAlign w:val="center"/>
          </w:tcPr>
          <w:p w14:paraId="1B164D2F">
            <w:pPr>
              <w:snapToGrid w:val="0"/>
              <w:jc w:val="center"/>
              <w:rPr>
                <w:rFonts w:hint="eastAsia" w:ascii="宋体" w:hAnsi="宋体" w:eastAsia="宋体" w:cs="宋体"/>
                <w:sz w:val="21"/>
                <w:szCs w:val="21"/>
                <w:lang w:eastAsia="zh-CN"/>
              </w:rPr>
            </w:pPr>
          </w:p>
        </w:tc>
        <w:tc>
          <w:tcPr>
            <w:tcW w:w="1083" w:type="pct"/>
            <w:gridSpan w:val="2"/>
            <w:vMerge w:val="continue"/>
            <w:noWrap w:val="0"/>
            <w:vAlign w:val="bottom"/>
          </w:tcPr>
          <w:p w14:paraId="4231DDFE">
            <w:pPr>
              <w:snapToGrid w:val="0"/>
              <w:jc w:val="center"/>
              <w:rPr>
                <w:rFonts w:hint="eastAsia" w:ascii="宋体" w:hAnsi="宋体" w:eastAsia="宋体" w:cs="宋体"/>
                <w:sz w:val="21"/>
                <w:szCs w:val="21"/>
              </w:rPr>
            </w:pPr>
          </w:p>
        </w:tc>
      </w:tr>
      <w:tr w14:paraId="2275A9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37" w:hRule="atLeast"/>
        </w:trPr>
        <w:tc>
          <w:tcPr>
            <w:tcW w:w="946" w:type="pct"/>
            <w:noWrap w:val="0"/>
            <w:vAlign w:val="center"/>
          </w:tcPr>
          <w:p w14:paraId="3A6807B9">
            <w:pPr>
              <w:snapToGrid w:val="0"/>
              <w:jc w:val="center"/>
              <w:rPr>
                <w:rFonts w:hint="eastAsia" w:ascii="宋体" w:hAnsi="宋体" w:eastAsia="宋体" w:cs="宋体"/>
                <w:sz w:val="21"/>
                <w:szCs w:val="21"/>
              </w:rPr>
            </w:pPr>
            <w:r>
              <w:rPr>
                <w:rFonts w:hint="eastAsia" w:ascii="宋体" w:hAnsi="宋体" w:eastAsia="宋体" w:cs="宋体"/>
                <w:sz w:val="21"/>
                <w:szCs w:val="21"/>
              </w:rPr>
              <w:t>参加工作时间</w:t>
            </w:r>
          </w:p>
        </w:tc>
        <w:tc>
          <w:tcPr>
            <w:tcW w:w="1328" w:type="pct"/>
            <w:noWrap w:val="0"/>
            <w:vAlign w:val="center"/>
          </w:tcPr>
          <w:p w14:paraId="4CE79C45">
            <w:pPr>
              <w:snapToGrid w:val="0"/>
              <w:jc w:val="center"/>
              <w:rPr>
                <w:rFonts w:hint="eastAsia" w:ascii="宋体" w:hAnsi="宋体" w:eastAsia="宋体" w:cs="宋体"/>
                <w:sz w:val="21"/>
                <w:szCs w:val="21"/>
                <w:lang w:val="en-US" w:eastAsia="zh-CN"/>
              </w:rPr>
            </w:pPr>
          </w:p>
        </w:tc>
        <w:tc>
          <w:tcPr>
            <w:tcW w:w="893" w:type="pct"/>
            <w:gridSpan w:val="3"/>
            <w:noWrap w:val="0"/>
            <w:vAlign w:val="center"/>
          </w:tcPr>
          <w:p w14:paraId="3F89DB62">
            <w:pPr>
              <w:snapToGrid w:val="0"/>
              <w:jc w:val="center"/>
              <w:rPr>
                <w:rFonts w:hint="eastAsia" w:ascii="宋体" w:hAnsi="宋体" w:eastAsia="宋体" w:cs="宋体"/>
                <w:spacing w:val="-16"/>
                <w:sz w:val="21"/>
                <w:szCs w:val="21"/>
              </w:rPr>
            </w:pPr>
            <w:r>
              <w:rPr>
                <w:rFonts w:hint="eastAsia" w:ascii="宋体" w:hAnsi="宋体" w:eastAsia="宋体" w:cs="宋体"/>
                <w:spacing w:val="-16"/>
                <w:sz w:val="21"/>
                <w:szCs w:val="21"/>
              </w:rPr>
              <w:t>从事本职业</w:t>
            </w:r>
          </w:p>
          <w:p w14:paraId="192517A3">
            <w:pPr>
              <w:snapToGrid w:val="0"/>
              <w:jc w:val="center"/>
              <w:rPr>
                <w:rFonts w:hint="eastAsia" w:ascii="宋体" w:hAnsi="宋体" w:eastAsia="宋体" w:cs="宋体"/>
                <w:spacing w:val="-16"/>
                <w:sz w:val="21"/>
                <w:szCs w:val="21"/>
              </w:rPr>
            </w:pPr>
            <w:r>
              <w:rPr>
                <w:rFonts w:hint="eastAsia" w:ascii="宋体" w:hAnsi="宋体" w:eastAsia="宋体" w:cs="宋体"/>
                <w:spacing w:val="-16"/>
                <w:sz w:val="21"/>
                <w:szCs w:val="21"/>
              </w:rPr>
              <w:t>（工种）时间</w:t>
            </w:r>
          </w:p>
        </w:tc>
        <w:tc>
          <w:tcPr>
            <w:tcW w:w="748" w:type="pct"/>
            <w:noWrap w:val="0"/>
            <w:vAlign w:val="center"/>
          </w:tcPr>
          <w:p w14:paraId="6D11017B">
            <w:pPr>
              <w:snapToGrid w:val="0"/>
              <w:jc w:val="center"/>
              <w:rPr>
                <w:rFonts w:hint="eastAsia" w:ascii="宋体" w:hAnsi="宋体" w:eastAsia="宋体" w:cs="宋体"/>
                <w:sz w:val="21"/>
                <w:szCs w:val="21"/>
                <w:lang w:val="en-US" w:eastAsia="zh-CN"/>
              </w:rPr>
            </w:pPr>
          </w:p>
        </w:tc>
        <w:tc>
          <w:tcPr>
            <w:tcW w:w="1083" w:type="pct"/>
            <w:gridSpan w:val="2"/>
            <w:vMerge w:val="continue"/>
            <w:noWrap w:val="0"/>
            <w:vAlign w:val="bottom"/>
          </w:tcPr>
          <w:p w14:paraId="5907A6FB">
            <w:pPr>
              <w:snapToGrid w:val="0"/>
              <w:jc w:val="center"/>
              <w:rPr>
                <w:rFonts w:hint="eastAsia" w:ascii="宋体" w:hAnsi="宋体" w:eastAsia="宋体" w:cs="宋体"/>
                <w:sz w:val="21"/>
                <w:szCs w:val="21"/>
                <w:lang w:val="en-US" w:eastAsia="zh-CN"/>
              </w:rPr>
            </w:pPr>
          </w:p>
        </w:tc>
      </w:tr>
      <w:tr w14:paraId="534762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946" w:type="pct"/>
            <w:noWrap w:val="0"/>
            <w:vAlign w:val="center"/>
          </w:tcPr>
          <w:p w14:paraId="027AD939">
            <w:pPr>
              <w:snapToGrid w:val="0"/>
              <w:jc w:val="center"/>
              <w:rPr>
                <w:rFonts w:hint="eastAsia" w:ascii="宋体" w:hAnsi="宋体" w:eastAsia="宋体" w:cs="宋体"/>
                <w:sz w:val="21"/>
                <w:szCs w:val="21"/>
                <w:lang w:eastAsia="zh-CN"/>
              </w:rPr>
            </w:pPr>
            <w:r>
              <w:rPr>
                <w:rFonts w:hint="eastAsia" w:ascii="宋体" w:hAnsi="宋体" w:eastAsia="宋体" w:cs="宋体"/>
                <w:sz w:val="21"/>
                <w:szCs w:val="21"/>
                <w:lang w:eastAsia="zh-CN"/>
              </w:rPr>
              <w:t>工作单位</w:t>
            </w:r>
          </w:p>
        </w:tc>
        <w:tc>
          <w:tcPr>
            <w:tcW w:w="4053" w:type="pct"/>
            <w:gridSpan w:val="7"/>
            <w:noWrap w:val="0"/>
            <w:vAlign w:val="center"/>
          </w:tcPr>
          <w:p w14:paraId="0BD71868">
            <w:pPr>
              <w:snapToGrid w:val="0"/>
              <w:jc w:val="center"/>
              <w:rPr>
                <w:rFonts w:hint="eastAsia" w:ascii="宋体" w:hAnsi="宋体" w:eastAsia="宋体" w:cs="宋体"/>
                <w:sz w:val="21"/>
                <w:szCs w:val="21"/>
                <w:lang w:val="en-US" w:eastAsia="zh-CN"/>
              </w:rPr>
            </w:pPr>
          </w:p>
        </w:tc>
      </w:tr>
      <w:tr w14:paraId="425C99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05" w:hRule="atLeast"/>
        </w:trPr>
        <w:tc>
          <w:tcPr>
            <w:tcW w:w="946" w:type="pct"/>
            <w:noWrap w:val="0"/>
            <w:vAlign w:val="center"/>
          </w:tcPr>
          <w:p w14:paraId="7E57257D">
            <w:pPr>
              <w:snapToGrid w:val="0"/>
              <w:jc w:val="center"/>
              <w:rPr>
                <w:rFonts w:hint="eastAsia" w:ascii="宋体" w:hAnsi="宋体" w:eastAsia="宋体" w:cs="宋体"/>
                <w:sz w:val="21"/>
                <w:szCs w:val="21"/>
                <w:lang w:eastAsia="zh-CN"/>
              </w:rPr>
            </w:pPr>
            <w:r>
              <w:rPr>
                <w:rFonts w:hint="eastAsia" w:ascii="宋体" w:hAnsi="宋体" w:eastAsia="宋体" w:cs="宋体"/>
                <w:sz w:val="21"/>
                <w:szCs w:val="21"/>
                <w:lang w:eastAsia="zh-CN"/>
              </w:rPr>
              <w:t>是否与单位签正式聘用合同</w:t>
            </w:r>
          </w:p>
        </w:tc>
        <w:tc>
          <w:tcPr>
            <w:tcW w:w="1328" w:type="pct"/>
            <w:noWrap w:val="0"/>
            <w:vAlign w:val="center"/>
          </w:tcPr>
          <w:p w14:paraId="2CEE183D">
            <w:pPr>
              <w:snapToGrid w:val="0"/>
              <w:jc w:val="center"/>
              <w:rPr>
                <w:rFonts w:hint="eastAsia" w:ascii="宋体" w:hAnsi="宋体" w:eastAsia="宋体" w:cs="宋体"/>
                <w:sz w:val="21"/>
                <w:szCs w:val="21"/>
                <w:lang w:val="en-US" w:eastAsia="zh-CN"/>
              </w:rPr>
            </w:pPr>
          </w:p>
        </w:tc>
        <w:tc>
          <w:tcPr>
            <w:tcW w:w="893" w:type="pct"/>
            <w:gridSpan w:val="3"/>
            <w:noWrap w:val="0"/>
            <w:vAlign w:val="center"/>
          </w:tcPr>
          <w:p w14:paraId="22CE8B55">
            <w:pPr>
              <w:snapToGrid w:val="0"/>
              <w:jc w:val="center"/>
              <w:rPr>
                <w:rFonts w:hint="eastAsia" w:ascii="宋体" w:hAnsi="宋体" w:eastAsia="宋体" w:cs="宋体"/>
                <w:spacing w:val="-16"/>
                <w:sz w:val="21"/>
                <w:szCs w:val="21"/>
                <w:lang w:eastAsia="zh-CN"/>
              </w:rPr>
            </w:pPr>
            <w:r>
              <w:rPr>
                <w:rFonts w:hint="eastAsia" w:ascii="宋体" w:hAnsi="宋体" w:eastAsia="宋体" w:cs="宋体"/>
                <w:spacing w:val="-16"/>
                <w:sz w:val="21"/>
                <w:szCs w:val="21"/>
                <w:lang w:eastAsia="zh-CN"/>
              </w:rPr>
              <w:t>是否缴纳</w:t>
            </w:r>
          </w:p>
          <w:p w14:paraId="442D9DB2">
            <w:pPr>
              <w:snapToGrid w:val="0"/>
              <w:jc w:val="center"/>
              <w:rPr>
                <w:rFonts w:hint="eastAsia" w:ascii="宋体" w:hAnsi="宋体" w:eastAsia="宋体" w:cs="宋体"/>
                <w:spacing w:val="-16"/>
                <w:sz w:val="21"/>
                <w:szCs w:val="21"/>
                <w:lang w:eastAsia="zh-CN"/>
              </w:rPr>
            </w:pPr>
            <w:r>
              <w:rPr>
                <w:rFonts w:hint="eastAsia" w:ascii="宋体" w:hAnsi="宋体" w:eastAsia="宋体" w:cs="宋体"/>
                <w:spacing w:val="-16"/>
                <w:sz w:val="21"/>
                <w:szCs w:val="21"/>
                <w:lang w:eastAsia="zh-CN"/>
              </w:rPr>
              <w:t>社会保险</w:t>
            </w:r>
          </w:p>
        </w:tc>
        <w:tc>
          <w:tcPr>
            <w:tcW w:w="748" w:type="pct"/>
            <w:noWrap w:val="0"/>
            <w:vAlign w:val="center"/>
          </w:tcPr>
          <w:p w14:paraId="2116E175">
            <w:pPr>
              <w:snapToGrid w:val="0"/>
              <w:jc w:val="center"/>
              <w:rPr>
                <w:rFonts w:hint="eastAsia" w:ascii="宋体" w:hAnsi="宋体" w:eastAsia="宋体" w:cs="宋体"/>
                <w:sz w:val="21"/>
                <w:szCs w:val="21"/>
                <w:lang w:val="en-US" w:eastAsia="zh-CN"/>
              </w:rPr>
            </w:pPr>
          </w:p>
        </w:tc>
        <w:tc>
          <w:tcPr>
            <w:tcW w:w="596" w:type="pct"/>
            <w:noWrap w:val="0"/>
            <w:vAlign w:val="center"/>
          </w:tcPr>
          <w:p w14:paraId="7DE7884E">
            <w:pPr>
              <w:snapToGrid w:val="0"/>
              <w:jc w:val="center"/>
              <w:rPr>
                <w:rFonts w:hint="eastAsia" w:ascii="宋体" w:hAnsi="宋体" w:eastAsia="宋体" w:cs="宋体"/>
                <w:spacing w:val="-16"/>
                <w:sz w:val="21"/>
                <w:szCs w:val="21"/>
                <w:lang w:eastAsia="zh-CN"/>
              </w:rPr>
            </w:pPr>
            <w:r>
              <w:rPr>
                <w:rFonts w:hint="eastAsia" w:ascii="宋体" w:hAnsi="宋体" w:eastAsia="宋体" w:cs="宋体"/>
                <w:spacing w:val="-16"/>
                <w:sz w:val="21"/>
                <w:szCs w:val="21"/>
                <w:lang w:eastAsia="zh-CN"/>
              </w:rPr>
              <w:t>缴纳</w:t>
            </w:r>
          </w:p>
          <w:p w14:paraId="06FFC14A">
            <w:pPr>
              <w:snapToGrid w:val="0"/>
              <w:jc w:val="center"/>
              <w:rPr>
                <w:rFonts w:hint="eastAsia" w:ascii="宋体" w:hAnsi="宋体" w:eastAsia="宋体" w:cs="宋体"/>
                <w:sz w:val="21"/>
                <w:szCs w:val="21"/>
                <w:lang w:eastAsia="zh-CN"/>
              </w:rPr>
            </w:pPr>
            <w:r>
              <w:rPr>
                <w:rFonts w:hint="eastAsia" w:ascii="宋体" w:hAnsi="宋体" w:eastAsia="宋体" w:cs="宋体"/>
                <w:sz w:val="21"/>
                <w:szCs w:val="21"/>
                <w:lang w:eastAsia="zh-CN"/>
              </w:rPr>
              <w:t>年数</w:t>
            </w:r>
          </w:p>
        </w:tc>
        <w:tc>
          <w:tcPr>
            <w:tcW w:w="487" w:type="pct"/>
            <w:noWrap w:val="0"/>
            <w:vAlign w:val="center"/>
          </w:tcPr>
          <w:p w14:paraId="0867062F">
            <w:pPr>
              <w:snapToGrid w:val="0"/>
              <w:jc w:val="center"/>
              <w:rPr>
                <w:rFonts w:hint="eastAsia" w:ascii="宋体" w:hAnsi="宋体" w:eastAsia="宋体" w:cs="宋体"/>
                <w:sz w:val="21"/>
                <w:szCs w:val="21"/>
                <w:lang w:val="en-US" w:eastAsia="zh-CN"/>
              </w:rPr>
            </w:pPr>
          </w:p>
        </w:tc>
      </w:tr>
      <w:tr w14:paraId="2E3C8C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0" w:hRule="atLeast"/>
        </w:trPr>
        <w:tc>
          <w:tcPr>
            <w:tcW w:w="946" w:type="pct"/>
            <w:noWrap w:val="0"/>
            <w:vAlign w:val="center"/>
          </w:tcPr>
          <w:p w14:paraId="1DBAE4E4">
            <w:pPr>
              <w:snapToGrid w:val="0"/>
              <w:jc w:val="center"/>
              <w:rPr>
                <w:rFonts w:hint="eastAsia" w:ascii="宋体" w:hAnsi="宋体" w:eastAsia="宋体" w:cs="宋体"/>
                <w:sz w:val="21"/>
                <w:szCs w:val="21"/>
              </w:rPr>
            </w:pPr>
            <w:r>
              <w:rPr>
                <w:rFonts w:hint="eastAsia" w:ascii="宋体" w:hAnsi="宋体" w:eastAsia="宋体" w:cs="宋体"/>
                <w:sz w:val="21"/>
                <w:szCs w:val="21"/>
              </w:rPr>
              <w:t>身份证号码</w:t>
            </w:r>
          </w:p>
        </w:tc>
        <w:tc>
          <w:tcPr>
            <w:tcW w:w="1328" w:type="pct"/>
            <w:noWrap w:val="0"/>
            <w:vAlign w:val="center"/>
          </w:tcPr>
          <w:p w14:paraId="3ACD045D">
            <w:pPr>
              <w:snapToGrid w:val="0"/>
              <w:jc w:val="center"/>
              <w:rPr>
                <w:rFonts w:hint="eastAsia" w:ascii="宋体" w:hAnsi="宋体" w:eastAsia="宋体" w:cs="宋体"/>
                <w:sz w:val="21"/>
                <w:szCs w:val="21"/>
                <w:lang w:val="en-US" w:eastAsia="zh-CN"/>
              </w:rPr>
            </w:pPr>
          </w:p>
        </w:tc>
        <w:tc>
          <w:tcPr>
            <w:tcW w:w="893" w:type="pct"/>
            <w:gridSpan w:val="3"/>
            <w:noWrap w:val="0"/>
            <w:vAlign w:val="center"/>
          </w:tcPr>
          <w:p w14:paraId="5AAF5CAC">
            <w:pPr>
              <w:snapToGrid w:val="0"/>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队友姓名</w:t>
            </w:r>
          </w:p>
        </w:tc>
        <w:tc>
          <w:tcPr>
            <w:tcW w:w="1831" w:type="pct"/>
            <w:gridSpan w:val="3"/>
            <w:noWrap w:val="0"/>
            <w:vAlign w:val="center"/>
          </w:tcPr>
          <w:p w14:paraId="339B2E6E">
            <w:pPr>
              <w:snapToGrid w:val="0"/>
              <w:jc w:val="center"/>
              <w:rPr>
                <w:rFonts w:hint="eastAsia" w:ascii="宋体" w:hAnsi="宋体" w:eastAsia="宋体" w:cs="宋体"/>
                <w:sz w:val="21"/>
                <w:szCs w:val="21"/>
                <w:lang w:val="en-US" w:eastAsia="zh-CN"/>
              </w:rPr>
            </w:pPr>
          </w:p>
        </w:tc>
      </w:tr>
      <w:tr w14:paraId="00B382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22" w:hRule="atLeast"/>
        </w:trPr>
        <w:tc>
          <w:tcPr>
            <w:tcW w:w="946" w:type="pct"/>
            <w:noWrap w:val="0"/>
            <w:vAlign w:val="center"/>
          </w:tcPr>
          <w:p w14:paraId="2BD8A55A">
            <w:pPr>
              <w:snapToGrid w:val="0"/>
              <w:jc w:val="center"/>
              <w:rPr>
                <w:rFonts w:hint="eastAsia" w:ascii="宋体" w:hAnsi="宋体" w:eastAsia="宋体" w:cs="宋体"/>
                <w:sz w:val="21"/>
                <w:szCs w:val="21"/>
              </w:rPr>
            </w:pPr>
            <w:r>
              <w:rPr>
                <w:rFonts w:hint="eastAsia" w:ascii="宋体" w:hAnsi="宋体" w:eastAsia="宋体" w:cs="宋体"/>
                <w:sz w:val="21"/>
                <w:szCs w:val="21"/>
                <w:lang w:eastAsia="zh-CN"/>
              </w:rPr>
              <w:t>家庭</w:t>
            </w:r>
            <w:r>
              <w:rPr>
                <w:rFonts w:hint="eastAsia" w:ascii="宋体" w:hAnsi="宋体" w:eastAsia="宋体" w:cs="宋体"/>
                <w:sz w:val="21"/>
                <w:szCs w:val="21"/>
              </w:rPr>
              <w:t>地址</w:t>
            </w:r>
          </w:p>
        </w:tc>
        <w:tc>
          <w:tcPr>
            <w:tcW w:w="4053" w:type="pct"/>
            <w:gridSpan w:val="7"/>
            <w:noWrap w:val="0"/>
            <w:vAlign w:val="center"/>
          </w:tcPr>
          <w:p w14:paraId="20B15CF8">
            <w:pPr>
              <w:snapToGrid w:val="0"/>
              <w:jc w:val="center"/>
              <w:rPr>
                <w:rFonts w:hint="eastAsia" w:ascii="宋体" w:hAnsi="宋体" w:eastAsia="宋体" w:cs="宋体"/>
                <w:sz w:val="21"/>
                <w:szCs w:val="21"/>
                <w:lang w:eastAsia="zh-CN"/>
              </w:rPr>
            </w:pPr>
          </w:p>
          <w:p w14:paraId="5E6CA030"/>
          <w:p w14:paraId="2387DF2D">
            <w:pPr>
              <w:snapToGrid w:val="0"/>
              <w:jc w:val="center"/>
              <w:rPr>
                <w:rFonts w:hint="eastAsia" w:ascii="宋体" w:hAnsi="宋体" w:eastAsia="宋体" w:cs="宋体"/>
                <w:sz w:val="21"/>
                <w:szCs w:val="21"/>
              </w:rPr>
            </w:pPr>
          </w:p>
        </w:tc>
      </w:tr>
      <w:tr w14:paraId="6E6CFD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946" w:type="pct"/>
            <w:noWrap w:val="0"/>
            <w:vAlign w:val="center"/>
          </w:tcPr>
          <w:p w14:paraId="3DE1CACE">
            <w:pPr>
              <w:snapToGrid w:val="0"/>
              <w:jc w:val="center"/>
              <w:rPr>
                <w:rFonts w:hint="eastAsia" w:ascii="宋体" w:hAnsi="宋体" w:eastAsia="宋体" w:cs="宋体"/>
                <w:sz w:val="21"/>
                <w:szCs w:val="21"/>
                <w:lang w:eastAsia="zh-CN"/>
              </w:rPr>
            </w:pPr>
            <w:r>
              <w:rPr>
                <w:rFonts w:hint="eastAsia" w:ascii="宋体" w:hAnsi="宋体" w:eastAsia="宋体" w:cs="宋体"/>
                <w:sz w:val="21"/>
                <w:szCs w:val="21"/>
                <w:lang w:eastAsia="zh-CN"/>
              </w:rPr>
              <w:t>微信号</w:t>
            </w:r>
          </w:p>
        </w:tc>
        <w:tc>
          <w:tcPr>
            <w:tcW w:w="1668" w:type="pct"/>
            <w:gridSpan w:val="2"/>
            <w:noWrap w:val="0"/>
            <w:vAlign w:val="center"/>
          </w:tcPr>
          <w:p w14:paraId="325B4DAB">
            <w:pPr>
              <w:snapToGrid w:val="0"/>
              <w:jc w:val="center"/>
              <w:rPr>
                <w:rFonts w:hint="eastAsia" w:ascii="宋体" w:hAnsi="宋体" w:eastAsia="宋体" w:cs="宋体"/>
                <w:sz w:val="21"/>
                <w:szCs w:val="21"/>
                <w:lang w:val="en-US" w:eastAsia="zh-CN"/>
              </w:rPr>
            </w:pPr>
          </w:p>
        </w:tc>
        <w:tc>
          <w:tcPr>
            <w:tcW w:w="553" w:type="pct"/>
            <w:gridSpan w:val="2"/>
            <w:noWrap w:val="0"/>
            <w:vAlign w:val="center"/>
          </w:tcPr>
          <w:p w14:paraId="6EE6FBE6">
            <w:pPr>
              <w:snapToGrid w:val="0"/>
              <w:jc w:val="center"/>
              <w:rPr>
                <w:rFonts w:hint="eastAsia" w:ascii="宋体" w:hAnsi="宋体" w:eastAsia="宋体" w:cs="宋体"/>
                <w:sz w:val="21"/>
                <w:szCs w:val="21"/>
                <w:lang w:eastAsia="zh-CN"/>
              </w:rPr>
            </w:pPr>
            <w:r>
              <w:rPr>
                <w:rFonts w:hint="eastAsia" w:ascii="宋体" w:hAnsi="宋体" w:eastAsia="宋体" w:cs="宋体"/>
                <w:sz w:val="21"/>
                <w:szCs w:val="21"/>
              </w:rPr>
              <w:t>手机</w:t>
            </w:r>
            <w:r>
              <w:rPr>
                <w:rFonts w:hint="eastAsia" w:ascii="宋体" w:hAnsi="宋体" w:eastAsia="宋体" w:cs="宋体"/>
                <w:sz w:val="21"/>
                <w:szCs w:val="21"/>
                <w:lang w:eastAsia="zh-CN"/>
              </w:rPr>
              <w:t>号</w:t>
            </w:r>
          </w:p>
        </w:tc>
        <w:tc>
          <w:tcPr>
            <w:tcW w:w="1831" w:type="pct"/>
            <w:gridSpan w:val="3"/>
            <w:noWrap w:val="0"/>
            <w:vAlign w:val="center"/>
          </w:tcPr>
          <w:p w14:paraId="57B305FC">
            <w:pPr>
              <w:snapToGrid w:val="0"/>
              <w:jc w:val="center"/>
              <w:rPr>
                <w:rFonts w:hint="eastAsia" w:ascii="宋体" w:hAnsi="宋体" w:eastAsia="宋体" w:cs="宋体"/>
                <w:sz w:val="21"/>
                <w:szCs w:val="21"/>
                <w:lang w:val="en-US" w:eastAsia="zh-CN"/>
              </w:rPr>
            </w:pPr>
          </w:p>
        </w:tc>
      </w:tr>
      <w:tr w14:paraId="613555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02" w:hRule="atLeast"/>
        </w:trPr>
        <w:tc>
          <w:tcPr>
            <w:tcW w:w="946" w:type="pct"/>
            <w:noWrap w:val="0"/>
            <w:vAlign w:val="center"/>
          </w:tcPr>
          <w:p w14:paraId="361A2ABF">
            <w:pPr>
              <w:pStyle w:val="5"/>
              <w:jc w:val="center"/>
              <w:rPr>
                <w:rFonts w:hint="eastAsia" w:ascii="宋体" w:hAnsi="宋体" w:eastAsia="宋体" w:cs="宋体"/>
                <w:lang w:val="en-US" w:eastAsia="zh-CN"/>
              </w:rPr>
            </w:pPr>
            <w:r>
              <w:rPr>
                <w:rFonts w:hint="eastAsia" w:ascii="宋体" w:hAnsi="宋体" w:eastAsia="宋体" w:cs="宋体"/>
                <w:kern w:val="2"/>
                <w:sz w:val="21"/>
                <w:szCs w:val="21"/>
                <w:lang w:val="en-US" w:eastAsia="zh-CN" w:bidi="ar-SA"/>
              </w:rPr>
              <w:t>参加单人赛项</w:t>
            </w:r>
          </w:p>
        </w:tc>
        <w:tc>
          <w:tcPr>
            <w:tcW w:w="1977" w:type="pct"/>
            <w:gridSpan w:val="3"/>
            <w:noWrap w:val="0"/>
            <w:vAlign w:val="center"/>
          </w:tcPr>
          <w:p w14:paraId="658CC821">
            <w:pPr>
              <w:snapToGrid w:val="0"/>
              <w:jc w:val="center"/>
              <w:rPr>
                <w:rFonts w:hint="eastAsia" w:ascii="宋体" w:hAnsi="宋体" w:eastAsia="宋体" w:cs="宋体"/>
                <w:sz w:val="21"/>
                <w:szCs w:val="21"/>
                <w:lang w:eastAsia="zh-CN"/>
              </w:rPr>
            </w:pPr>
            <w:r>
              <w:rPr>
                <w:rFonts w:hint="eastAsia" w:ascii="宋体" w:hAnsi="宋体" w:eastAsia="宋体" w:cs="宋体"/>
                <w:sz w:val="21"/>
                <w:szCs w:val="21"/>
                <w:lang w:eastAsia="zh-CN"/>
              </w:rPr>
              <w:t>场地测量实操竞赛（单人赛项，每队一人参加）○</w:t>
            </w:r>
          </w:p>
        </w:tc>
        <w:tc>
          <w:tcPr>
            <w:tcW w:w="2075" w:type="pct"/>
            <w:gridSpan w:val="4"/>
            <w:noWrap w:val="0"/>
            <w:vAlign w:val="center"/>
          </w:tcPr>
          <w:p w14:paraId="28041720">
            <w:pPr>
              <w:snapToGrid w:val="0"/>
              <w:jc w:val="center"/>
              <w:rPr>
                <w:rFonts w:hint="eastAsia" w:ascii="宋体" w:hAnsi="宋体" w:eastAsia="宋体" w:cs="宋体"/>
                <w:sz w:val="21"/>
                <w:szCs w:val="21"/>
                <w:lang w:eastAsia="zh-CN"/>
              </w:rPr>
            </w:pPr>
            <w:r>
              <w:rPr>
                <w:rFonts w:hint="eastAsia" w:ascii="宋体" w:hAnsi="宋体" w:eastAsia="宋体" w:cs="宋体"/>
                <w:sz w:val="21"/>
                <w:szCs w:val="21"/>
                <w:lang w:eastAsia="zh-CN"/>
              </w:rPr>
              <w:t>梅花修剪实操竞赛（单人赛项，每队一人参加）○</w:t>
            </w:r>
          </w:p>
        </w:tc>
      </w:tr>
      <w:tr w14:paraId="4747A1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755" w:hRule="atLeast"/>
        </w:trPr>
        <w:tc>
          <w:tcPr>
            <w:tcW w:w="946" w:type="pct"/>
            <w:tcBorders>
              <w:bottom w:val="single" w:color="auto" w:sz="4" w:space="0"/>
            </w:tcBorders>
            <w:noWrap w:val="0"/>
            <w:vAlign w:val="center"/>
          </w:tcPr>
          <w:p w14:paraId="57337973">
            <w:pPr>
              <w:snapToGrid w:val="0"/>
              <w:jc w:val="center"/>
              <w:rPr>
                <w:rFonts w:hint="eastAsia" w:ascii="宋体" w:hAnsi="宋体" w:eastAsia="宋体" w:cs="宋体"/>
                <w:sz w:val="21"/>
                <w:szCs w:val="21"/>
                <w:lang w:eastAsia="zh-CN"/>
              </w:rPr>
            </w:pPr>
            <w:r>
              <w:rPr>
                <w:rFonts w:hint="eastAsia" w:ascii="宋体" w:hAnsi="宋体" w:eastAsia="宋体" w:cs="宋体"/>
                <w:sz w:val="21"/>
                <w:szCs w:val="21"/>
                <w:lang w:eastAsia="zh-CN"/>
              </w:rPr>
              <w:t>单位意见</w:t>
            </w:r>
          </w:p>
        </w:tc>
        <w:tc>
          <w:tcPr>
            <w:tcW w:w="4053" w:type="pct"/>
            <w:gridSpan w:val="7"/>
            <w:noWrap w:val="0"/>
            <w:vAlign w:val="bottom"/>
          </w:tcPr>
          <w:p w14:paraId="348AEA3D">
            <w:pPr>
              <w:snapToGrid w:val="0"/>
              <w:jc w:val="center"/>
              <w:rPr>
                <w:rFonts w:hint="eastAsia" w:ascii="宋体" w:hAnsi="宋体" w:eastAsia="宋体" w:cs="宋体"/>
                <w:lang w:val="en-US" w:eastAsia="zh-CN"/>
              </w:rPr>
            </w:pPr>
          </w:p>
          <w:p w14:paraId="000A9A5E">
            <w:pPr>
              <w:pStyle w:val="5"/>
              <w:wordWrap w:val="0"/>
              <w:jc w:val="right"/>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（选手如无工作单位此栏不填）   </w:t>
            </w:r>
          </w:p>
          <w:p w14:paraId="1FE7FBBD">
            <w:pPr>
              <w:pStyle w:val="5"/>
              <w:wordWrap w:val="0"/>
              <w:jc w:val="right"/>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所在单位（企业）盖章       </w:t>
            </w:r>
          </w:p>
        </w:tc>
      </w:tr>
      <w:tr w14:paraId="1135CB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631" w:hRule="atLeast"/>
        </w:trPr>
        <w:tc>
          <w:tcPr>
            <w:tcW w:w="946" w:type="pct"/>
            <w:tcBorders>
              <w:bottom w:val="single" w:color="auto" w:sz="4" w:space="0"/>
            </w:tcBorders>
            <w:noWrap w:val="0"/>
            <w:vAlign w:val="center"/>
          </w:tcPr>
          <w:p w14:paraId="13F4880A">
            <w:pPr>
              <w:snapToGrid w:val="0"/>
              <w:jc w:val="center"/>
              <w:rPr>
                <w:rFonts w:hint="eastAsia" w:ascii="宋体" w:hAnsi="宋体" w:eastAsia="宋体" w:cs="宋体"/>
                <w:sz w:val="21"/>
                <w:szCs w:val="21"/>
                <w:lang w:eastAsia="zh-CN"/>
              </w:rPr>
            </w:pPr>
            <w:r>
              <w:rPr>
                <w:rFonts w:hint="eastAsia" w:ascii="宋体" w:hAnsi="宋体" w:eastAsia="宋体" w:cs="宋体"/>
                <w:sz w:val="21"/>
                <w:szCs w:val="21"/>
                <w:lang w:eastAsia="zh-CN"/>
              </w:rPr>
              <w:t>省级园林绿化</w:t>
            </w:r>
          </w:p>
          <w:p w14:paraId="725C1864">
            <w:pPr>
              <w:snapToGrid w:val="0"/>
              <w:jc w:val="center"/>
              <w:rPr>
                <w:rFonts w:hint="eastAsia" w:ascii="宋体" w:hAnsi="宋体" w:eastAsia="宋体" w:cs="宋体"/>
                <w:sz w:val="21"/>
                <w:szCs w:val="21"/>
                <w:lang w:eastAsia="zh-CN"/>
              </w:rPr>
            </w:pPr>
            <w:r>
              <w:rPr>
                <w:rFonts w:hint="eastAsia" w:ascii="宋体" w:hAnsi="宋体" w:eastAsia="宋体" w:cs="宋体"/>
                <w:sz w:val="21"/>
                <w:szCs w:val="21"/>
                <w:lang w:eastAsia="zh-CN"/>
              </w:rPr>
              <w:t>行业组织意见</w:t>
            </w:r>
          </w:p>
        </w:tc>
        <w:tc>
          <w:tcPr>
            <w:tcW w:w="4053" w:type="pct"/>
            <w:gridSpan w:val="7"/>
            <w:tcBorders>
              <w:bottom w:val="single" w:color="auto" w:sz="4" w:space="0"/>
            </w:tcBorders>
            <w:noWrap w:val="0"/>
            <w:vAlign w:val="bottom"/>
          </w:tcPr>
          <w:p w14:paraId="32A0D757">
            <w:pPr>
              <w:snapToGrid w:val="0"/>
              <w:jc w:val="center"/>
              <w:rPr>
                <w:rFonts w:hint="eastAsia" w:ascii="宋体" w:hAnsi="宋体" w:eastAsia="宋体" w:cs="宋体"/>
              </w:rPr>
            </w:pPr>
          </w:p>
          <w:p w14:paraId="2ED9F343">
            <w:pPr>
              <w:pStyle w:val="5"/>
              <w:jc w:val="center"/>
              <w:rPr>
                <w:rFonts w:hint="eastAsia" w:ascii="宋体" w:hAnsi="宋体" w:eastAsia="宋体" w:cs="宋体"/>
                <w:sz w:val="21"/>
                <w:szCs w:val="21"/>
              </w:rPr>
            </w:pPr>
          </w:p>
          <w:p w14:paraId="00A9E65C">
            <w:pPr>
              <w:pStyle w:val="5"/>
              <w:wordWrap w:val="0"/>
              <w:jc w:val="right"/>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省级园林绿化行业组织盖章     </w:t>
            </w:r>
          </w:p>
          <w:p w14:paraId="139039A8">
            <w:pPr>
              <w:pStyle w:val="5"/>
              <w:wordWrap/>
              <w:jc w:val="right"/>
              <w:rPr>
                <w:rFonts w:hint="eastAsia" w:ascii="宋体" w:hAnsi="宋体" w:eastAsia="宋体" w:cs="宋体"/>
                <w:sz w:val="21"/>
                <w:szCs w:val="21"/>
                <w:lang w:val="en-US" w:eastAsia="zh-CN"/>
              </w:rPr>
            </w:pPr>
          </w:p>
        </w:tc>
      </w:tr>
    </w:tbl>
    <w:p w14:paraId="772B2749">
      <w:pPr>
        <w:snapToGrid w:val="0"/>
        <w:jc w:val="left"/>
        <w:rPr>
          <w:rFonts w:hint="eastAsia" w:ascii="宋体" w:hAnsi="宋体" w:eastAsia="宋体" w:cs="宋体"/>
          <w:sz w:val="21"/>
          <w:szCs w:val="21"/>
          <w:lang w:eastAsia="zh-CN"/>
        </w:rPr>
      </w:pPr>
    </w:p>
    <w:p w14:paraId="025235EF">
      <w:pPr>
        <w:snapToGrid w:val="0"/>
        <w:jc w:val="left"/>
        <w:rPr>
          <w:rFonts w:hint="eastAsia" w:ascii="宋体" w:hAnsi="宋体" w:eastAsia="宋体" w:cs="宋体"/>
          <w:sz w:val="21"/>
          <w:szCs w:val="21"/>
          <w:lang w:eastAsia="zh-CN"/>
        </w:rPr>
      </w:pPr>
      <w:r>
        <w:rPr>
          <w:rFonts w:hint="eastAsia" w:ascii="宋体" w:hAnsi="宋体" w:eastAsia="宋体" w:cs="宋体"/>
          <w:sz w:val="21"/>
          <w:szCs w:val="21"/>
          <w:lang w:eastAsia="zh-CN"/>
        </w:rPr>
        <w:t>说明：1、此表每一项必须认真填写，否则影响资格审核；</w:t>
      </w:r>
    </w:p>
    <w:p w14:paraId="1FFE6375">
      <w:pPr>
        <w:numPr>
          <w:ilvl w:val="0"/>
          <w:numId w:val="1"/>
        </w:numPr>
        <w:snapToGrid w:val="0"/>
        <w:ind w:firstLine="630" w:firstLineChars="300"/>
        <w:jc w:val="left"/>
        <w:rPr>
          <w:rFonts w:hint="eastAsia" w:ascii="宋体" w:hAnsi="宋体" w:eastAsia="宋体" w:cs="宋体"/>
          <w:sz w:val="21"/>
          <w:szCs w:val="21"/>
          <w:lang w:eastAsia="zh-CN"/>
        </w:rPr>
      </w:pPr>
      <w:r>
        <w:rPr>
          <w:rFonts w:hint="eastAsia" w:ascii="宋体" w:hAnsi="宋体" w:eastAsia="宋体" w:cs="宋体"/>
          <w:sz w:val="21"/>
          <w:szCs w:val="21"/>
          <w:lang w:eastAsia="zh-CN"/>
        </w:rPr>
        <w:t>单人赛项，每队</w:t>
      </w:r>
      <w:r>
        <w:rPr>
          <w:rFonts w:hint="eastAsia" w:ascii="宋体" w:hAnsi="宋体" w:eastAsia="宋体" w:cs="宋体"/>
          <w:sz w:val="21"/>
          <w:szCs w:val="21"/>
          <w:lang w:val="en-US" w:eastAsia="zh-CN"/>
        </w:rPr>
        <w:t>只能</w:t>
      </w:r>
      <w:r>
        <w:rPr>
          <w:rFonts w:hint="eastAsia" w:ascii="宋体" w:hAnsi="宋体" w:eastAsia="宋体" w:cs="宋体"/>
          <w:sz w:val="21"/>
          <w:szCs w:val="21"/>
          <w:lang w:eastAsia="zh-CN"/>
        </w:rPr>
        <w:t>一人参加；</w:t>
      </w:r>
    </w:p>
    <w:p w14:paraId="41DF04DF">
      <w:pPr>
        <w:pStyle w:val="5"/>
        <w:numPr>
          <w:ilvl w:val="0"/>
          <w:numId w:val="1"/>
        </w:numPr>
        <w:ind w:left="0" w:leftChars="0" w:firstLine="630" w:firstLineChars="300"/>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此表盖章作为留存，选手填表后</w:t>
      </w:r>
      <w:r>
        <w:rPr>
          <w:rFonts w:hint="eastAsia" w:ascii="黑体" w:hAnsi="黑体" w:eastAsia="黑体" w:cs="黑体"/>
          <w:b/>
          <w:bCs/>
          <w:kern w:val="2"/>
          <w:sz w:val="21"/>
          <w:szCs w:val="21"/>
          <w:lang w:val="en-US" w:eastAsia="zh-CN" w:bidi="ar-SA"/>
        </w:rPr>
        <w:t>务必还要用小程序（见附件4二维码）完成报名</w:t>
      </w:r>
      <w:r>
        <w:rPr>
          <w:rFonts w:hint="eastAsia" w:ascii="宋体" w:hAnsi="宋体" w:eastAsia="宋体" w:cs="宋体"/>
          <w:kern w:val="2"/>
          <w:sz w:val="21"/>
          <w:szCs w:val="21"/>
          <w:lang w:val="en-US" w:eastAsia="zh-CN" w:bidi="ar-SA"/>
        </w:rPr>
        <w:t>。</w:t>
      </w:r>
    </w:p>
    <w:p w14:paraId="21760173">
      <w:pPr>
        <w:pStyle w:val="5"/>
        <w:widowControl w:val="0"/>
        <w:numPr>
          <w:ilvl w:val="0"/>
          <w:numId w:val="0"/>
        </w:numPr>
        <w:snapToGrid w:val="0"/>
        <w:jc w:val="left"/>
        <w:rPr>
          <w:rFonts w:hint="default" w:ascii="宋体" w:hAnsi="宋体" w:eastAsia="宋体" w:cs="宋体"/>
          <w:kern w:val="2"/>
          <w:sz w:val="21"/>
          <w:szCs w:val="21"/>
          <w:lang w:val="en-US" w:eastAsia="zh-CN" w:bidi="ar-SA"/>
        </w:rPr>
      </w:pPr>
    </w:p>
    <w:p w14:paraId="6F49A43F">
      <w:pPr>
        <w:pStyle w:val="5"/>
        <w:widowControl w:val="0"/>
        <w:numPr>
          <w:ilvl w:val="0"/>
          <w:numId w:val="0"/>
        </w:numPr>
        <w:snapToGrid w:val="0"/>
        <w:jc w:val="left"/>
        <w:rPr>
          <w:rFonts w:hint="eastAsia" w:ascii="黑体" w:hAnsi="黑体" w:eastAsia="黑体" w:cs="黑体"/>
          <w:kern w:val="2"/>
          <w:sz w:val="30"/>
          <w:szCs w:val="30"/>
          <w:lang w:val="en-US" w:eastAsia="zh-CN" w:bidi="ar-SA"/>
        </w:rPr>
      </w:pPr>
      <w:r>
        <w:rPr>
          <w:rFonts w:hint="eastAsia" w:ascii="黑体" w:hAnsi="黑体" w:eastAsia="黑体" w:cs="黑体"/>
          <w:kern w:val="2"/>
          <w:sz w:val="30"/>
          <w:szCs w:val="30"/>
          <w:lang w:val="en-US" w:eastAsia="zh-CN" w:bidi="ar-SA"/>
        </w:rPr>
        <w:t>附件4</w:t>
      </w:r>
    </w:p>
    <w:p w14:paraId="0CA70671">
      <w:pPr>
        <w:numPr>
          <w:ilvl w:val="0"/>
          <w:numId w:val="0"/>
        </w:numPr>
        <w:rPr>
          <w:rFonts w:hint="eastAsia" w:ascii="仿宋" w:hAnsi="仿宋" w:eastAsia="仿宋" w:cs="仿宋"/>
          <w:b w:val="0"/>
          <w:bCs w:val="0"/>
          <w:sz w:val="30"/>
          <w:szCs w:val="30"/>
          <w:lang w:val="en-US" w:eastAsia="zh-CN"/>
        </w:rPr>
      </w:pPr>
      <w:r>
        <w:rPr>
          <w:rFonts w:hint="eastAsia" w:ascii="仿宋" w:hAnsi="仿宋" w:eastAsia="仿宋" w:cs="仿宋"/>
          <w:b w:val="0"/>
          <w:bCs w:val="0"/>
          <w:sz w:val="30"/>
          <w:szCs w:val="30"/>
          <w:lang w:val="en-US" w:eastAsia="zh-CN"/>
        </w:rPr>
        <w:drawing>
          <wp:inline distT="0" distB="0" distL="114300" distR="114300">
            <wp:extent cx="5486400" cy="7763510"/>
            <wp:effectExtent l="0" t="0" r="0" b="8890"/>
            <wp:docPr id="1" name="图片 1" descr="e70ab23a7220e3e7c5d2bdb00be036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e70ab23a7220e3e7c5d2bdb00be036d"/>
                    <pic:cNvPicPr>
                      <a:picLocks noChangeAspect="1"/>
                    </pic:cNvPicPr>
                  </pic:nvPicPr>
                  <pic:blipFill>
                    <a:blip r:embed="rId6"/>
                    <a:stretch>
                      <a:fillRect/>
                    </a:stretch>
                  </pic:blipFill>
                  <pic:spPr>
                    <a:xfrm>
                      <a:off x="0" y="0"/>
                      <a:ext cx="5486400" cy="7763510"/>
                    </a:xfrm>
                    <a:prstGeom prst="rect">
                      <a:avLst/>
                    </a:prstGeom>
                  </pic:spPr>
                </pic:pic>
              </a:graphicData>
            </a:graphic>
          </wp:inline>
        </w:drawing>
      </w:r>
    </w:p>
    <w:p w14:paraId="1E73557F">
      <w:pPr>
        <w:numPr>
          <w:ilvl w:val="0"/>
          <w:numId w:val="0"/>
        </w:numPr>
        <w:ind w:firstLine="482" w:firstLineChars="200"/>
        <w:rPr>
          <w:rFonts w:hint="eastAsia" w:ascii="仿宋" w:hAnsi="仿宋" w:eastAsia="仿宋" w:cs="仿宋"/>
          <w:sz w:val="30"/>
          <w:szCs w:val="30"/>
          <w:lang w:val="en-US" w:eastAsia="zh-CN"/>
        </w:rPr>
      </w:pPr>
      <w:r>
        <w:rPr>
          <w:rFonts w:hint="eastAsia" w:ascii="宋体" w:hAnsi="宋体" w:eastAsia="宋体" w:cs="宋体"/>
          <w:b/>
          <w:bCs/>
          <w:kern w:val="2"/>
          <w:sz w:val="24"/>
          <w:szCs w:val="24"/>
          <w:lang w:val="en-US" w:eastAsia="zh-CN" w:bidi="ar-SA"/>
        </w:rPr>
        <w:t>为方便选手参赛，获取相关培训、竞赛通知信息，请参赛选手务必认真填写该报名小程序。填写后认真检查，防止信息特别是联系方式有误。</w:t>
      </w:r>
    </w:p>
    <w:p w14:paraId="06951555">
      <w:pPr>
        <w:numPr>
          <w:ilvl w:val="0"/>
          <w:numId w:val="0"/>
        </w:numPr>
        <w:rPr>
          <w:rFonts w:hint="eastAsia" w:ascii="仿宋" w:hAnsi="仿宋" w:eastAsia="仿宋" w:cs="仿宋"/>
          <w:sz w:val="30"/>
          <w:szCs w:val="30"/>
          <w:lang w:val="en-US" w:eastAsia="zh-CN"/>
        </w:rPr>
      </w:pPr>
    </w:p>
    <w:p w14:paraId="3D652D01">
      <w:pPr>
        <w:numPr>
          <w:ilvl w:val="0"/>
          <w:numId w:val="0"/>
        </w:numPr>
        <w:rPr>
          <w:rFonts w:hint="default" w:ascii="仿宋" w:hAnsi="仿宋" w:eastAsia="仿宋" w:cs="仿宋"/>
          <w:sz w:val="30"/>
          <w:szCs w:val="30"/>
          <w:lang w:val="en-US" w:eastAsia="zh-CN"/>
        </w:rPr>
      </w:pPr>
      <w:r>
        <w:rPr>
          <w:rFonts w:hint="eastAsia" w:ascii="黑体" w:hAnsi="黑体" w:eastAsia="黑体" w:cs="黑体"/>
          <w:b/>
          <w:bCs/>
          <w:kern w:val="2"/>
          <w:sz w:val="30"/>
          <w:szCs w:val="30"/>
          <w:lang w:val="en-US" w:eastAsia="zh-CN" w:bidi="ar-SA"/>
        </w:rPr>
        <w:t>附件5</w:t>
      </w:r>
    </w:p>
    <w:p w14:paraId="618BFE50">
      <w:pPr>
        <w:keepNext w:val="0"/>
        <w:keepLines w:val="0"/>
        <w:pageBreakBefore w:val="0"/>
        <w:widowControl w:val="0"/>
        <w:kinsoku/>
        <w:wordWrap/>
        <w:overflowPunct/>
        <w:topLinePunct w:val="0"/>
        <w:autoSpaceDE/>
        <w:autoSpaceDN/>
        <w:bidi w:val="0"/>
        <w:adjustRightInd/>
        <w:snapToGrid/>
        <w:spacing w:after="313" w:afterLines="100" w:line="560" w:lineRule="exact"/>
        <w:jc w:val="center"/>
        <w:textAlignment w:val="auto"/>
        <w:rPr>
          <w:rStyle w:val="16"/>
          <w:rFonts w:ascii="黑体" w:hAnsi="黑体" w:eastAsia="黑体" w:cs="黑体"/>
          <w:sz w:val="36"/>
          <w:szCs w:val="36"/>
        </w:rPr>
      </w:pPr>
      <w:r>
        <w:rPr>
          <w:rStyle w:val="16"/>
          <w:rFonts w:hint="eastAsia" w:ascii="黑体" w:hAnsi="黑体" w:eastAsia="黑体" w:cs="黑体"/>
          <w:sz w:val="36"/>
          <w:szCs w:val="36"/>
        </w:rPr>
        <w:t>各省区市参加决赛名额分配表</w:t>
      </w:r>
    </w:p>
    <w:tbl>
      <w:tblPr>
        <w:tblStyle w:val="10"/>
        <w:tblW w:w="7260" w:type="dxa"/>
        <w:jc w:val="center"/>
        <w:shd w:val="clear" w:color="auto" w:fill="auto"/>
        <w:tblLayout w:type="fixed"/>
        <w:tblCellMar>
          <w:top w:w="0" w:type="dxa"/>
          <w:left w:w="108" w:type="dxa"/>
          <w:bottom w:w="0" w:type="dxa"/>
          <w:right w:w="108" w:type="dxa"/>
        </w:tblCellMar>
      </w:tblPr>
      <w:tblGrid>
        <w:gridCol w:w="855"/>
        <w:gridCol w:w="1073"/>
        <w:gridCol w:w="1653"/>
        <w:gridCol w:w="868"/>
        <w:gridCol w:w="1108"/>
        <w:gridCol w:w="1703"/>
      </w:tblGrid>
      <w:tr w14:paraId="60E00BBC">
        <w:tblPrEx>
          <w:tblCellMar>
            <w:top w:w="0" w:type="dxa"/>
            <w:left w:w="108" w:type="dxa"/>
            <w:bottom w:w="0" w:type="dxa"/>
            <w:right w:w="108" w:type="dxa"/>
          </w:tblCellMar>
        </w:tblPrEx>
        <w:trPr>
          <w:trHeight w:val="470" w:hRule="atLeast"/>
          <w:jc w:val="center"/>
        </w:trPr>
        <w:tc>
          <w:tcPr>
            <w:tcW w:w="8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783337">
            <w:pPr>
              <w:keepNext w:val="0"/>
              <w:keepLines w:val="0"/>
              <w:pageBreakBefore w:val="0"/>
              <w:widowControl/>
              <w:suppressLineNumbers w:val="0"/>
              <w:kinsoku/>
              <w:wordWrap/>
              <w:overflowPunct/>
              <w:topLinePunct w:val="0"/>
              <w:autoSpaceDE/>
              <w:autoSpaceDN/>
              <w:bidi w:val="0"/>
              <w:adjustRightInd/>
              <w:snapToGrid/>
              <w:spacing w:line="120" w:lineRule="auto"/>
              <w:jc w:val="center"/>
              <w:textAlignment w:val="top"/>
              <w:rPr>
                <w:rFonts w:hint="eastAsia" w:ascii="宋体" w:hAnsi="宋体" w:eastAsia="宋体" w:cs="宋体"/>
                <w:b/>
                <w:bCs/>
                <w:i w:val="0"/>
                <w:iCs w:val="0"/>
                <w:color w:val="000000"/>
                <w:kern w:val="0"/>
                <w:sz w:val="21"/>
                <w:szCs w:val="21"/>
                <w:u w:val="none"/>
                <w:lang w:val="en-US" w:eastAsia="zh-CN" w:bidi="ar"/>
              </w:rPr>
            </w:pPr>
            <w:r>
              <w:rPr>
                <w:rFonts w:hint="eastAsia" w:ascii="宋体" w:hAnsi="宋体" w:eastAsia="宋体" w:cs="宋体"/>
                <w:b/>
                <w:bCs/>
                <w:i w:val="0"/>
                <w:iCs w:val="0"/>
                <w:color w:val="000000"/>
                <w:kern w:val="0"/>
                <w:sz w:val="21"/>
                <w:szCs w:val="21"/>
                <w:u w:val="none"/>
                <w:lang w:val="en-US" w:eastAsia="zh-CN" w:bidi="ar"/>
              </w:rPr>
              <w:t>序号</w:t>
            </w:r>
          </w:p>
        </w:tc>
        <w:tc>
          <w:tcPr>
            <w:tcW w:w="10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7B6183">
            <w:pPr>
              <w:keepNext w:val="0"/>
              <w:keepLines w:val="0"/>
              <w:pageBreakBefore w:val="0"/>
              <w:widowControl/>
              <w:suppressLineNumbers w:val="0"/>
              <w:kinsoku/>
              <w:wordWrap/>
              <w:overflowPunct/>
              <w:topLinePunct w:val="0"/>
              <w:autoSpaceDE/>
              <w:autoSpaceDN/>
              <w:bidi w:val="0"/>
              <w:adjustRightInd/>
              <w:snapToGrid/>
              <w:spacing w:line="120" w:lineRule="auto"/>
              <w:jc w:val="center"/>
              <w:textAlignment w:val="top"/>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省市区</w:t>
            </w:r>
          </w:p>
        </w:tc>
        <w:tc>
          <w:tcPr>
            <w:tcW w:w="16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425618">
            <w:pPr>
              <w:keepNext w:val="0"/>
              <w:keepLines w:val="0"/>
              <w:pageBreakBefore w:val="0"/>
              <w:widowControl/>
              <w:suppressLineNumbers w:val="0"/>
              <w:kinsoku/>
              <w:wordWrap/>
              <w:overflowPunct/>
              <w:topLinePunct w:val="0"/>
              <w:autoSpaceDE/>
              <w:autoSpaceDN/>
              <w:bidi w:val="0"/>
              <w:adjustRightInd/>
              <w:snapToGrid/>
              <w:spacing w:line="120" w:lineRule="auto"/>
              <w:jc w:val="center"/>
              <w:textAlignment w:val="top"/>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参赛队名额</w:t>
            </w:r>
          </w:p>
        </w:tc>
        <w:tc>
          <w:tcPr>
            <w:tcW w:w="8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C25A23">
            <w:pPr>
              <w:keepNext w:val="0"/>
              <w:keepLines w:val="0"/>
              <w:pageBreakBefore w:val="0"/>
              <w:widowControl/>
              <w:suppressLineNumbers w:val="0"/>
              <w:kinsoku/>
              <w:wordWrap/>
              <w:overflowPunct/>
              <w:topLinePunct w:val="0"/>
              <w:autoSpaceDE/>
              <w:autoSpaceDN/>
              <w:bidi w:val="0"/>
              <w:adjustRightInd/>
              <w:snapToGrid/>
              <w:spacing w:line="120" w:lineRule="auto"/>
              <w:jc w:val="center"/>
              <w:textAlignment w:val="top"/>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序号</w:t>
            </w:r>
          </w:p>
        </w:tc>
        <w:tc>
          <w:tcPr>
            <w:tcW w:w="11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F32462">
            <w:pPr>
              <w:keepNext w:val="0"/>
              <w:keepLines w:val="0"/>
              <w:pageBreakBefore w:val="0"/>
              <w:widowControl/>
              <w:suppressLineNumbers w:val="0"/>
              <w:kinsoku/>
              <w:wordWrap/>
              <w:overflowPunct/>
              <w:topLinePunct w:val="0"/>
              <w:autoSpaceDE/>
              <w:autoSpaceDN/>
              <w:bidi w:val="0"/>
              <w:adjustRightInd/>
              <w:snapToGrid/>
              <w:spacing w:line="120" w:lineRule="auto"/>
              <w:jc w:val="center"/>
              <w:textAlignment w:val="top"/>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省市区</w:t>
            </w:r>
          </w:p>
        </w:tc>
        <w:tc>
          <w:tcPr>
            <w:tcW w:w="17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D7EC82">
            <w:pPr>
              <w:keepNext w:val="0"/>
              <w:keepLines w:val="0"/>
              <w:pageBreakBefore w:val="0"/>
              <w:widowControl/>
              <w:suppressLineNumbers w:val="0"/>
              <w:kinsoku/>
              <w:wordWrap/>
              <w:overflowPunct/>
              <w:topLinePunct w:val="0"/>
              <w:autoSpaceDE/>
              <w:autoSpaceDN/>
              <w:bidi w:val="0"/>
              <w:adjustRightInd/>
              <w:snapToGrid/>
              <w:spacing w:line="120" w:lineRule="auto"/>
              <w:jc w:val="center"/>
              <w:textAlignment w:val="top"/>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参赛队名额</w:t>
            </w:r>
          </w:p>
        </w:tc>
      </w:tr>
      <w:tr w14:paraId="66515B92">
        <w:tblPrEx>
          <w:shd w:val="clear" w:color="auto" w:fill="auto"/>
          <w:tblCellMar>
            <w:top w:w="0" w:type="dxa"/>
            <w:left w:w="108" w:type="dxa"/>
            <w:bottom w:w="0" w:type="dxa"/>
            <w:right w:w="108" w:type="dxa"/>
          </w:tblCellMar>
        </w:tblPrEx>
        <w:trPr>
          <w:trHeight w:val="369" w:hRule="atLeast"/>
          <w:jc w:val="center"/>
        </w:trPr>
        <w:tc>
          <w:tcPr>
            <w:tcW w:w="8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11E8F6">
            <w:pPr>
              <w:keepNext w:val="0"/>
              <w:keepLines w:val="0"/>
              <w:pageBreakBefore w:val="0"/>
              <w:widowControl/>
              <w:suppressLineNumbers w:val="0"/>
              <w:kinsoku/>
              <w:wordWrap/>
              <w:overflowPunct/>
              <w:topLinePunct w:val="0"/>
              <w:autoSpaceDE/>
              <w:autoSpaceDN/>
              <w:bidi w:val="0"/>
              <w:adjustRightInd/>
              <w:snapToGrid/>
              <w:spacing w:line="120" w:lineRule="auto"/>
              <w:jc w:val="center"/>
              <w:textAlignment w:val="top"/>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w:t>
            </w:r>
          </w:p>
        </w:tc>
        <w:tc>
          <w:tcPr>
            <w:tcW w:w="10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921CAD">
            <w:pPr>
              <w:keepNext w:val="0"/>
              <w:keepLines w:val="0"/>
              <w:pageBreakBefore w:val="0"/>
              <w:widowControl/>
              <w:suppressLineNumbers w:val="0"/>
              <w:kinsoku/>
              <w:wordWrap/>
              <w:overflowPunct/>
              <w:topLinePunct w:val="0"/>
              <w:autoSpaceDE/>
              <w:autoSpaceDN/>
              <w:bidi w:val="0"/>
              <w:adjustRightInd/>
              <w:snapToGrid/>
              <w:spacing w:line="120" w:lineRule="auto"/>
              <w:jc w:val="center"/>
              <w:textAlignment w:val="top"/>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北京</w:t>
            </w:r>
          </w:p>
        </w:tc>
        <w:tc>
          <w:tcPr>
            <w:tcW w:w="16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7C8199">
            <w:pPr>
              <w:keepNext w:val="0"/>
              <w:keepLines w:val="0"/>
              <w:pageBreakBefore w:val="0"/>
              <w:widowControl/>
              <w:suppressLineNumbers w:val="0"/>
              <w:kinsoku/>
              <w:wordWrap/>
              <w:overflowPunct/>
              <w:topLinePunct w:val="0"/>
              <w:autoSpaceDE/>
              <w:autoSpaceDN/>
              <w:bidi w:val="0"/>
              <w:adjustRightInd/>
              <w:snapToGrid/>
              <w:spacing w:line="120" w:lineRule="auto"/>
              <w:jc w:val="center"/>
              <w:textAlignment w:val="top"/>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t>3</w:t>
            </w:r>
          </w:p>
        </w:tc>
        <w:tc>
          <w:tcPr>
            <w:tcW w:w="8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4599D4">
            <w:pPr>
              <w:keepNext w:val="0"/>
              <w:keepLines w:val="0"/>
              <w:pageBreakBefore w:val="0"/>
              <w:widowControl/>
              <w:suppressLineNumbers w:val="0"/>
              <w:kinsoku/>
              <w:wordWrap/>
              <w:overflowPunct/>
              <w:topLinePunct w:val="0"/>
              <w:autoSpaceDE/>
              <w:autoSpaceDN/>
              <w:bidi w:val="0"/>
              <w:adjustRightInd/>
              <w:snapToGrid/>
              <w:spacing w:line="120" w:lineRule="auto"/>
              <w:jc w:val="center"/>
              <w:textAlignment w:val="top"/>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t>18</w:t>
            </w:r>
          </w:p>
        </w:tc>
        <w:tc>
          <w:tcPr>
            <w:tcW w:w="11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89F7C9">
            <w:pPr>
              <w:keepNext w:val="0"/>
              <w:keepLines w:val="0"/>
              <w:pageBreakBefore w:val="0"/>
              <w:widowControl/>
              <w:suppressLineNumbers w:val="0"/>
              <w:kinsoku/>
              <w:wordWrap/>
              <w:overflowPunct/>
              <w:topLinePunct w:val="0"/>
              <w:autoSpaceDE/>
              <w:autoSpaceDN/>
              <w:bidi w:val="0"/>
              <w:adjustRightInd/>
              <w:snapToGrid/>
              <w:spacing w:line="120" w:lineRule="auto"/>
              <w:jc w:val="center"/>
              <w:textAlignment w:val="top"/>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云南</w:t>
            </w:r>
          </w:p>
        </w:tc>
        <w:tc>
          <w:tcPr>
            <w:tcW w:w="17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529617">
            <w:pPr>
              <w:keepNext w:val="0"/>
              <w:keepLines w:val="0"/>
              <w:pageBreakBefore w:val="0"/>
              <w:widowControl/>
              <w:suppressLineNumbers w:val="0"/>
              <w:kinsoku/>
              <w:wordWrap/>
              <w:overflowPunct/>
              <w:topLinePunct w:val="0"/>
              <w:autoSpaceDE/>
              <w:autoSpaceDN/>
              <w:bidi w:val="0"/>
              <w:adjustRightInd/>
              <w:snapToGrid/>
              <w:spacing w:line="120" w:lineRule="auto"/>
              <w:jc w:val="center"/>
              <w:textAlignment w:val="top"/>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t>2</w:t>
            </w:r>
          </w:p>
        </w:tc>
      </w:tr>
      <w:tr w14:paraId="076213A9">
        <w:tblPrEx>
          <w:tblCellMar>
            <w:top w:w="0" w:type="dxa"/>
            <w:left w:w="108" w:type="dxa"/>
            <w:bottom w:w="0" w:type="dxa"/>
            <w:right w:w="108" w:type="dxa"/>
          </w:tblCellMar>
        </w:tblPrEx>
        <w:trPr>
          <w:trHeight w:val="355" w:hRule="atLeast"/>
          <w:jc w:val="center"/>
        </w:trPr>
        <w:tc>
          <w:tcPr>
            <w:tcW w:w="8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FDAA85">
            <w:pPr>
              <w:keepNext w:val="0"/>
              <w:keepLines w:val="0"/>
              <w:pageBreakBefore w:val="0"/>
              <w:widowControl/>
              <w:suppressLineNumbers w:val="0"/>
              <w:kinsoku/>
              <w:wordWrap/>
              <w:overflowPunct/>
              <w:topLinePunct w:val="0"/>
              <w:autoSpaceDE/>
              <w:autoSpaceDN/>
              <w:bidi w:val="0"/>
              <w:adjustRightInd/>
              <w:snapToGrid/>
              <w:spacing w:line="120" w:lineRule="auto"/>
              <w:jc w:val="center"/>
              <w:textAlignment w:val="top"/>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w:t>
            </w:r>
          </w:p>
        </w:tc>
        <w:tc>
          <w:tcPr>
            <w:tcW w:w="10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64D6EC">
            <w:pPr>
              <w:keepNext w:val="0"/>
              <w:keepLines w:val="0"/>
              <w:pageBreakBefore w:val="0"/>
              <w:widowControl/>
              <w:suppressLineNumbers w:val="0"/>
              <w:kinsoku/>
              <w:wordWrap/>
              <w:overflowPunct/>
              <w:topLinePunct w:val="0"/>
              <w:autoSpaceDE/>
              <w:autoSpaceDN/>
              <w:bidi w:val="0"/>
              <w:adjustRightInd/>
              <w:snapToGrid/>
              <w:spacing w:line="120" w:lineRule="auto"/>
              <w:jc w:val="center"/>
              <w:textAlignment w:val="top"/>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上海</w:t>
            </w:r>
          </w:p>
        </w:tc>
        <w:tc>
          <w:tcPr>
            <w:tcW w:w="16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E77546">
            <w:pPr>
              <w:keepNext w:val="0"/>
              <w:keepLines w:val="0"/>
              <w:pageBreakBefore w:val="0"/>
              <w:widowControl/>
              <w:suppressLineNumbers w:val="0"/>
              <w:kinsoku/>
              <w:wordWrap/>
              <w:overflowPunct/>
              <w:topLinePunct w:val="0"/>
              <w:autoSpaceDE/>
              <w:autoSpaceDN/>
              <w:bidi w:val="0"/>
              <w:adjustRightInd/>
              <w:snapToGrid/>
              <w:spacing w:line="120" w:lineRule="auto"/>
              <w:jc w:val="center"/>
              <w:textAlignment w:val="top"/>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t>3</w:t>
            </w:r>
          </w:p>
        </w:tc>
        <w:tc>
          <w:tcPr>
            <w:tcW w:w="8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CBCA2A">
            <w:pPr>
              <w:keepNext w:val="0"/>
              <w:keepLines w:val="0"/>
              <w:pageBreakBefore w:val="0"/>
              <w:widowControl/>
              <w:suppressLineNumbers w:val="0"/>
              <w:kinsoku/>
              <w:wordWrap/>
              <w:overflowPunct/>
              <w:topLinePunct w:val="0"/>
              <w:autoSpaceDE/>
              <w:autoSpaceDN/>
              <w:bidi w:val="0"/>
              <w:adjustRightInd/>
              <w:snapToGrid/>
              <w:spacing w:line="120" w:lineRule="auto"/>
              <w:jc w:val="center"/>
              <w:textAlignment w:val="top"/>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t>19</w:t>
            </w:r>
          </w:p>
        </w:tc>
        <w:tc>
          <w:tcPr>
            <w:tcW w:w="11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E86365">
            <w:pPr>
              <w:keepNext w:val="0"/>
              <w:keepLines w:val="0"/>
              <w:pageBreakBefore w:val="0"/>
              <w:widowControl/>
              <w:suppressLineNumbers w:val="0"/>
              <w:kinsoku/>
              <w:wordWrap/>
              <w:overflowPunct/>
              <w:topLinePunct w:val="0"/>
              <w:autoSpaceDE/>
              <w:autoSpaceDN/>
              <w:bidi w:val="0"/>
              <w:adjustRightInd/>
              <w:snapToGrid/>
              <w:spacing w:line="120" w:lineRule="auto"/>
              <w:jc w:val="center"/>
              <w:textAlignment w:val="top"/>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贵州</w:t>
            </w:r>
          </w:p>
        </w:tc>
        <w:tc>
          <w:tcPr>
            <w:tcW w:w="17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BF6CA3">
            <w:pPr>
              <w:keepNext w:val="0"/>
              <w:keepLines w:val="0"/>
              <w:pageBreakBefore w:val="0"/>
              <w:widowControl/>
              <w:suppressLineNumbers w:val="0"/>
              <w:kinsoku/>
              <w:wordWrap/>
              <w:overflowPunct/>
              <w:topLinePunct w:val="0"/>
              <w:autoSpaceDE/>
              <w:autoSpaceDN/>
              <w:bidi w:val="0"/>
              <w:adjustRightInd/>
              <w:snapToGrid/>
              <w:spacing w:line="120" w:lineRule="auto"/>
              <w:jc w:val="center"/>
              <w:textAlignment w:val="top"/>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t>2</w:t>
            </w:r>
          </w:p>
        </w:tc>
      </w:tr>
      <w:tr w14:paraId="573F7CCF">
        <w:tblPrEx>
          <w:tblCellMar>
            <w:top w:w="0" w:type="dxa"/>
            <w:left w:w="108" w:type="dxa"/>
            <w:bottom w:w="0" w:type="dxa"/>
            <w:right w:w="108" w:type="dxa"/>
          </w:tblCellMar>
        </w:tblPrEx>
        <w:trPr>
          <w:trHeight w:val="334" w:hRule="atLeast"/>
          <w:jc w:val="center"/>
        </w:trPr>
        <w:tc>
          <w:tcPr>
            <w:tcW w:w="8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0D0B6B">
            <w:pPr>
              <w:keepNext w:val="0"/>
              <w:keepLines w:val="0"/>
              <w:pageBreakBefore w:val="0"/>
              <w:widowControl/>
              <w:suppressLineNumbers w:val="0"/>
              <w:kinsoku/>
              <w:wordWrap/>
              <w:overflowPunct/>
              <w:topLinePunct w:val="0"/>
              <w:autoSpaceDE/>
              <w:autoSpaceDN/>
              <w:bidi w:val="0"/>
              <w:adjustRightInd/>
              <w:snapToGrid/>
              <w:spacing w:line="120" w:lineRule="auto"/>
              <w:jc w:val="center"/>
              <w:textAlignment w:val="top"/>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w:t>
            </w:r>
          </w:p>
        </w:tc>
        <w:tc>
          <w:tcPr>
            <w:tcW w:w="10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C427DA">
            <w:pPr>
              <w:keepNext w:val="0"/>
              <w:keepLines w:val="0"/>
              <w:pageBreakBefore w:val="0"/>
              <w:widowControl/>
              <w:suppressLineNumbers w:val="0"/>
              <w:kinsoku/>
              <w:wordWrap/>
              <w:overflowPunct/>
              <w:topLinePunct w:val="0"/>
              <w:autoSpaceDE/>
              <w:autoSpaceDN/>
              <w:bidi w:val="0"/>
              <w:adjustRightInd/>
              <w:snapToGrid/>
              <w:spacing w:line="120" w:lineRule="auto"/>
              <w:jc w:val="center"/>
              <w:textAlignment w:val="top"/>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重庆</w:t>
            </w:r>
          </w:p>
        </w:tc>
        <w:tc>
          <w:tcPr>
            <w:tcW w:w="16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F5F68A">
            <w:pPr>
              <w:keepNext w:val="0"/>
              <w:keepLines w:val="0"/>
              <w:pageBreakBefore w:val="0"/>
              <w:widowControl/>
              <w:suppressLineNumbers w:val="0"/>
              <w:kinsoku/>
              <w:wordWrap/>
              <w:overflowPunct/>
              <w:topLinePunct w:val="0"/>
              <w:autoSpaceDE/>
              <w:autoSpaceDN/>
              <w:bidi w:val="0"/>
              <w:adjustRightInd/>
              <w:snapToGrid/>
              <w:spacing w:line="120" w:lineRule="auto"/>
              <w:jc w:val="center"/>
              <w:textAlignment w:val="top"/>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t>3</w:t>
            </w:r>
          </w:p>
        </w:tc>
        <w:tc>
          <w:tcPr>
            <w:tcW w:w="8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D89F5D">
            <w:pPr>
              <w:keepNext w:val="0"/>
              <w:keepLines w:val="0"/>
              <w:pageBreakBefore w:val="0"/>
              <w:widowControl/>
              <w:suppressLineNumbers w:val="0"/>
              <w:kinsoku/>
              <w:wordWrap/>
              <w:overflowPunct/>
              <w:topLinePunct w:val="0"/>
              <w:autoSpaceDE/>
              <w:autoSpaceDN/>
              <w:bidi w:val="0"/>
              <w:adjustRightInd/>
              <w:snapToGrid/>
              <w:spacing w:line="120" w:lineRule="auto"/>
              <w:jc w:val="center"/>
              <w:textAlignment w:val="top"/>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t>20</w:t>
            </w:r>
          </w:p>
        </w:tc>
        <w:tc>
          <w:tcPr>
            <w:tcW w:w="11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3F45E9">
            <w:pPr>
              <w:keepNext w:val="0"/>
              <w:keepLines w:val="0"/>
              <w:pageBreakBefore w:val="0"/>
              <w:widowControl/>
              <w:suppressLineNumbers w:val="0"/>
              <w:kinsoku/>
              <w:wordWrap/>
              <w:overflowPunct/>
              <w:topLinePunct w:val="0"/>
              <w:autoSpaceDE/>
              <w:autoSpaceDN/>
              <w:bidi w:val="0"/>
              <w:adjustRightInd/>
              <w:snapToGrid/>
              <w:spacing w:line="120" w:lineRule="auto"/>
              <w:jc w:val="center"/>
              <w:textAlignment w:val="top"/>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江西</w:t>
            </w:r>
          </w:p>
        </w:tc>
        <w:tc>
          <w:tcPr>
            <w:tcW w:w="17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2FE5E3">
            <w:pPr>
              <w:keepNext w:val="0"/>
              <w:keepLines w:val="0"/>
              <w:pageBreakBefore w:val="0"/>
              <w:widowControl/>
              <w:suppressLineNumbers w:val="0"/>
              <w:kinsoku/>
              <w:wordWrap/>
              <w:overflowPunct/>
              <w:topLinePunct w:val="0"/>
              <w:autoSpaceDE/>
              <w:autoSpaceDN/>
              <w:bidi w:val="0"/>
              <w:adjustRightInd/>
              <w:snapToGrid/>
              <w:spacing w:line="120" w:lineRule="auto"/>
              <w:jc w:val="center"/>
              <w:textAlignment w:val="top"/>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t>2</w:t>
            </w:r>
          </w:p>
        </w:tc>
      </w:tr>
      <w:tr w14:paraId="6E35050C">
        <w:tblPrEx>
          <w:tblCellMar>
            <w:top w:w="0" w:type="dxa"/>
            <w:left w:w="108" w:type="dxa"/>
            <w:bottom w:w="0" w:type="dxa"/>
            <w:right w:w="108" w:type="dxa"/>
          </w:tblCellMar>
        </w:tblPrEx>
        <w:trPr>
          <w:trHeight w:val="348" w:hRule="atLeast"/>
          <w:jc w:val="center"/>
        </w:trPr>
        <w:tc>
          <w:tcPr>
            <w:tcW w:w="8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40F76E">
            <w:pPr>
              <w:keepNext w:val="0"/>
              <w:keepLines w:val="0"/>
              <w:pageBreakBefore w:val="0"/>
              <w:widowControl/>
              <w:suppressLineNumbers w:val="0"/>
              <w:kinsoku/>
              <w:wordWrap/>
              <w:overflowPunct/>
              <w:topLinePunct w:val="0"/>
              <w:autoSpaceDE/>
              <w:autoSpaceDN/>
              <w:bidi w:val="0"/>
              <w:adjustRightInd/>
              <w:snapToGrid/>
              <w:spacing w:line="120" w:lineRule="auto"/>
              <w:jc w:val="center"/>
              <w:textAlignment w:val="top"/>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t>4</w:t>
            </w:r>
          </w:p>
        </w:tc>
        <w:tc>
          <w:tcPr>
            <w:tcW w:w="10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948F55">
            <w:pPr>
              <w:keepNext w:val="0"/>
              <w:keepLines w:val="0"/>
              <w:pageBreakBefore w:val="0"/>
              <w:widowControl/>
              <w:suppressLineNumbers w:val="0"/>
              <w:kinsoku/>
              <w:wordWrap/>
              <w:overflowPunct/>
              <w:topLinePunct w:val="0"/>
              <w:autoSpaceDE/>
              <w:autoSpaceDN/>
              <w:bidi w:val="0"/>
              <w:adjustRightInd/>
              <w:snapToGrid/>
              <w:spacing w:line="120" w:lineRule="auto"/>
              <w:jc w:val="center"/>
              <w:textAlignment w:val="top"/>
              <w:rPr>
                <w:rFonts w:hint="eastAsia" w:ascii="宋体" w:hAnsi="宋体" w:eastAsia="宋体" w:cs="宋体"/>
                <w:i w:val="0"/>
                <w:iCs w:val="0"/>
                <w:color w:val="000000"/>
                <w:sz w:val="21"/>
                <w:szCs w:val="21"/>
                <w:u w:val="none"/>
                <w:lang w:eastAsia="zh-CN"/>
              </w:rPr>
            </w:pPr>
            <w:r>
              <w:rPr>
                <w:rFonts w:hint="eastAsia" w:ascii="宋体" w:hAnsi="宋体" w:eastAsia="宋体" w:cs="宋体"/>
                <w:i w:val="0"/>
                <w:iCs w:val="0"/>
                <w:color w:val="000000"/>
                <w:sz w:val="21"/>
                <w:szCs w:val="21"/>
                <w:u w:val="none"/>
                <w:lang w:eastAsia="zh-CN"/>
              </w:rPr>
              <w:t>山东</w:t>
            </w:r>
          </w:p>
        </w:tc>
        <w:tc>
          <w:tcPr>
            <w:tcW w:w="16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D3B8FC">
            <w:pPr>
              <w:keepNext w:val="0"/>
              <w:keepLines w:val="0"/>
              <w:pageBreakBefore w:val="0"/>
              <w:widowControl/>
              <w:suppressLineNumbers w:val="0"/>
              <w:kinsoku/>
              <w:wordWrap/>
              <w:overflowPunct/>
              <w:topLinePunct w:val="0"/>
              <w:autoSpaceDE/>
              <w:autoSpaceDN/>
              <w:bidi w:val="0"/>
              <w:adjustRightInd/>
              <w:snapToGrid/>
              <w:spacing w:line="120" w:lineRule="auto"/>
              <w:jc w:val="center"/>
              <w:textAlignment w:val="top"/>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t>3</w:t>
            </w:r>
          </w:p>
        </w:tc>
        <w:tc>
          <w:tcPr>
            <w:tcW w:w="8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F6F37B">
            <w:pPr>
              <w:keepNext w:val="0"/>
              <w:keepLines w:val="0"/>
              <w:pageBreakBefore w:val="0"/>
              <w:widowControl/>
              <w:suppressLineNumbers w:val="0"/>
              <w:kinsoku/>
              <w:wordWrap/>
              <w:overflowPunct/>
              <w:topLinePunct w:val="0"/>
              <w:autoSpaceDE/>
              <w:autoSpaceDN/>
              <w:bidi w:val="0"/>
              <w:adjustRightInd/>
              <w:snapToGrid/>
              <w:spacing w:line="120" w:lineRule="auto"/>
              <w:jc w:val="center"/>
              <w:textAlignment w:val="top"/>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t>21</w:t>
            </w:r>
          </w:p>
        </w:tc>
        <w:tc>
          <w:tcPr>
            <w:tcW w:w="11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13C2E8">
            <w:pPr>
              <w:keepNext w:val="0"/>
              <w:keepLines w:val="0"/>
              <w:pageBreakBefore w:val="0"/>
              <w:widowControl/>
              <w:suppressLineNumbers w:val="0"/>
              <w:kinsoku/>
              <w:wordWrap/>
              <w:overflowPunct/>
              <w:topLinePunct w:val="0"/>
              <w:autoSpaceDE/>
              <w:autoSpaceDN/>
              <w:bidi w:val="0"/>
              <w:adjustRightInd/>
              <w:snapToGrid/>
              <w:spacing w:line="120" w:lineRule="auto"/>
              <w:jc w:val="center"/>
              <w:textAlignment w:val="top"/>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广西</w:t>
            </w:r>
          </w:p>
        </w:tc>
        <w:tc>
          <w:tcPr>
            <w:tcW w:w="17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68368E">
            <w:pPr>
              <w:keepNext w:val="0"/>
              <w:keepLines w:val="0"/>
              <w:pageBreakBefore w:val="0"/>
              <w:widowControl/>
              <w:suppressLineNumbers w:val="0"/>
              <w:kinsoku/>
              <w:wordWrap/>
              <w:overflowPunct/>
              <w:topLinePunct w:val="0"/>
              <w:autoSpaceDE/>
              <w:autoSpaceDN/>
              <w:bidi w:val="0"/>
              <w:adjustRightInd/>
              <w:snapToGrid/>
              <w:spacing w:line="120" w:lineRule="auto"/>
              <w:jc w:val="center"/>
              <w:textAlignment w:val="top"/>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t>2</w:t>
            </w:r>
          </w:p>
        </w:tc>
      </w:tr>
      <w:tr w14:paraId="4BC88490">
        <w:tblPrEx>
          <w:tblCellMar>
            <w:top w:w="0" w:type="dxa"/>
            <w:left w:w="108" w:type="dxa"/>
            <w:bottom w:w="0" w:type="dxa"/>
            <w:right w:w="108" w:type="dxa"/>
          </w:tblCellMar>
        </w:tblPrEx>
        <w:trPr>
          <w:trHeight w:val="333" w:hRule="atLeast"/>
          <w:jc w:val="center"/>
        </w:trPr>
        <w:tc>
          <w:tcPr>
            <w:tcW w:w="8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4A3F3A">
            <w:pPr>
              <w:keepNext w:val="0"/>
              <w:keepLines w:val="0"/>
              <w:pageBreakBefore w:val="0"/>
              <w:widowControl/>
              <w:suppressLineNumbers w:val="0"/>
              <w:kinsoku/>
              <w:wordWrap/>
              <w:overflowPunct/>
              <w:topLinePunct w:val="0"/>
              <w:autoSpaceDE/>
              <w:autoSpaceDN/>
              <w:bidi w:val="0"/>
              <w:adjustRightInd/>
              <w:snapToGrid/>
              <w:spacing w:line="120" w:lineRule="auto"/>
              <w:jc w:val="center"/>
              <w:textAlignment w:val="top"/>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w:t>
            </w:r>
          </w:p>
        </w:tc>
        <w:tc>
          <w:tcPr>
            <w:tcW w:w="10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9E9090">
            <w:pPr>
              <w:keepNext w:val="0"/>
              <w:keepLines w:val="0"/>
              <w:pageBreakBefore w:val="0"/>
              <w:widowControl/>
              <w:suppressLineNumbers w:val="0"/>
              <w:kinsoku/>
              <w:wordWrap/>
              <w:overflowPunct/>
              <w:topLinePunct w:val="0"/>
              <w:autoSpaceDE/>
              <w:autoSpaceDN/>
              <w:bidi w:val="0"/>
              <w:adjustRightInd/>
              <w:snapToGrid/>
              <w:spacing w:line="120" w:lineRule="auto"/>
              <w:jc w:val="center"/>
              <w:textAlignment w:val="top"/>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江苏</w:t>
            </w:r>
          </w:p>
        </w:tc>
        <w:tc>
          <w:tcPr>
            <w:tcW w:w="16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D0D3A9">
            <w:pPr>
              <w:keepNext w:val="0"/>
              <w:keepLines w:val="0"/>
              <w:pageBreakBefore w:val="0"/>
              <w:widowControl/>
              <w:suppressLineNumbers w:val="0"/>
              <w:kinsoku/>
              <w:wordWrap/>
              <w:overflowPunct/>
              <w:topLinePunct w:val="0"/>
              <w:autoSpaceDE/>
              <w:autoSpaceDN/>
              <w:bidi w:val="0"/>
              <w:adjustRightInd/>
              <w:snapToGrid/>
              <w:spacing w:line="120" w:lineRule="auto"/>
              <w:jc w:val="center"/>
              <w:textAlignment w:val="top"/>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t>3</w:t>
            </w:r>
          </w:p>
        </w:tc>
        <w:tc>
          <w:tcPr>
            <w:tcW w:w="8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68B4AF">
            <w:pPr>
              <w:keepNext w:val="0"/>
              <w:keepLines w:val="0"/>
              <w:pageBreakBefore w:val="0"/>
              <w:widowControl/>
              <w:suppressLineNumbers w:val="0"/>
              <w:kinsoku/>
              <w:wordWrap/>
              <w:overflowPunct/>
              <w:topLinePunct w:val="0"/>
              <w:autoSpaceDE/>
              <w:autoSpaceDN/>
              <w:bidi w:val="0"/>
              <w:adjustRightInd/>
              <w:snapToGrid/>
              <w:spacing w:line="120" w:lineRule="auto"/>
              <w:jc w:val="center"/>
              <w:textAlignment w:val="top"/>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t>22</w:t>
            </w:r>
          </w:p>
        </w:tc>
        <w:tc>
          <w:tcPr>
            <w:tcW w:w="11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51D4B3">
            <w:pPr>
              <w:keepNext w:val="0"/>
              <w:keepLines w:val="0"/>
              <w:pageBreakBefore w:val="0"/>
              <w:widowControl/>
              <w:suppressLineNumbers w:val="0"/>
              <w:kinsoku/>
              <w:wordWrap/>
              <w:overflowPunct/>
              <w:topLinePunct w:val="0"/>
              <w:autoSpaceDE/>
              <w:autoSpaceDN/>
              <w:bidi w:val="0"/>
              <w:adjustRightInd/>
              <w:snapToGrid/>
              <w:spacing w:line="120" w:lineRule="auto"/>
              <w:jc w:val="center"/>
              <w:textAlignment w:val="top"/>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海南</w:t>
            </w:r>
          </w:p>
        </w:tc>
        <w:tc>
          <w:tcPr>
            <w:tcW w:w="17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F5937E">
            <w:pPr>
              <w:keepNext w:val="0"/>
              <w:keepLines w:val="0"/>
              <w:pageBreakBefore w:val="0"/>
              <w:widowControl/>
              <w:suppressLineNumbers w:val="0"/>
              <w:kinsoku/>
              <w:wordWrap/>
              <w:overflowPunct/>
              <w:topLinePunct w:val="0"/>
              <w:autoSpaceDE/>
              <w:autoSpaceDN/>
              <w:bidi w:val="0"/>
              <w:adjustRightInd/>
              <w:snapToGrid/>
              <w:spacing w:line="120" w:lineRule="auto"/>
              <w:jc w:val="center"/>
              <w:textAlignment w:val="top"/>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t>1</w:t>
            </w:r>
          </w:p>
        </w:tc>
      </w:tr>
      <w:tr w14:paraId="7E0C3867">
        <w:tblPrEx>
          <w:tblCellMar>
            <w:top w:w="0" w:type="dxa"/>
            <w:left w:w="108" w:type="dxa"/>
            <w:bottom w:w="0" w:type="dxa"/>
            <w:right w:w="108" w:type="dxa"/>
          </w:tblCellMar>
        </w:tblPrEx>
        <w:trPr>
          <w:trHeight w:val="341" w:hRule="atLeast"/>
          <w:jc w:val="center"/>
        </w:trPr>
        <w:tc>
          <w:tcPr>
            <w:tcW w:w="8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24CA7E">
            <w:pPr>
              <w:keepNext w:val="0"/>
              <w:keepLines w:val="0"/>
              <w:pageBreakBefore w:val="0"/>
              <w:widowControl/>
              <w:suppressLineNumbers w:val="0"/>
              <w:kinsoku/>
              <w:wordWrap/>
              <w:overflowPunct/>
              <w:topLinePunct w:val="0"/>
              <w:autoSpaceDE/>
              <w:autoSpaceDN/>
              <w:bidi w:val="0"/>
              <w:adjustRightInd/>
              <w:snapToGrid/>
              <w:spacing w:line="120" w:lineRule="auto"/>
              <w:jc w:val="center"/>
              <w:textAlignment w:val="top"/>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w:t>
            </w:r>
          </w:p>
        </w:tc>
        <w:tc>
          <w:tcPr>
            <w:tcW w:w="10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CBECFF">
            <w:pPr>
              <w:keepNext w:val="0"/>
              <w:keepLines w:val="0"/>
              <w:pageBreakBefore w:val="0"/>
              <w:widowControl/>
              <w:suppressLineNumbers w:val="0"/>
              <w:kinsoku/>
              <w:wordWrap/>
              <w:overflowPunct/>
              <w:topLinePunct w:val="0"/>
              <w:autoSpaceDE/>
              <w:autoSpaceDN/>
              <w:bidi w:val="0"/>
              <w:adjustRightInd/>
              <w:snapToGrid/>
              <w:spacing w:line="120" w:lineRule="auto"/>
              <w:jc w:val="center"/>
              <w:textAlignment w:val="top"/>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浙江</w:t>
            </w:r>
          </w:p>
        </w:tc>
        <w:tc>
          <w:tcPr>
            <w:tcW w:w="16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06F442">
            <w:pPr>
              <w:keepNext w:val="0"/>
              <w:keepLines w:val="0"/>
              <w:pageBreakBefore w:val="0"/>
              <w:widowControl/>
              <w:suppressLineNumbers w:val="0"/>
              <w:kinsoku/>
              <w:wordWrap/>
              <w:overflowPunct/>
              <w:topLinePunct w:val="0"/>
              <w:autoSpaceDE/>
              <w:autoSpaceDN/>
              <w:bidi w:val="0"/>
              <w:adjustRightInd/>
              <w:snapToGrid/>
              <w:spacing w:line="120" w:lineRule="auto"/>
              <w:jc w:val="center"/>
              <w:textAlignment w:val="top"/>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t>3</w:t>
            </w:r>
          </w:p>
        </w:tc>
        <w:tc>
          <w:tcPr>
            <w:tcW w:w="8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23FAC7">
            <w:pPr>
              <w:keepNext w:val="0"/>
              <w:keepLines w:val="0"/>
              <w:pageBreakBefore w:val="0"/>
              <w:widowControl/>
              <w:suppressLineNumbers w:val="0"/>
              <w:kinsoku/>
              <w:wordWrap/>
              <w:overflowPunct/>
              <w:topLinePunct w:val="0"/>
              <w:autoSpaceDE/>
              <w:autoSpaceDN/>
              <w:bidi w:val="0"/>
              <w:adjustRightInd/>
              <w:snapToGrid/>
              <w:spacing w:line="120" w:lineRule="auto"/>
              <w:jc w:val="center"/>
              <w:textAlignment w:val="top"/>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t>23</w:t>
            </w:r>
          </w:p>
        </w:tc>
        <w:tc>
          <w:tcPr>
            <w:tcW w:w="11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A6C599">
            <w:pPr>
              <w:keepNext w:val="0"/>
              <w:keepLines w:val="0"/>
              <w:pageBreakBefore w:val="0"/>
              <w:widowControl/>
              <w:suppressLineNumbers w:val="0"/>
              <w:kinsoku/>
              <w:wordWrap/>
              <w:overflowPunct/>
              <w:topLinePunct w:val="0"/>
              <w:autoSpaceDE/>
              <w:autoSpaceDN/>
              <w:bidi w:val="0"/>
              <w:adjustRightInd/>
              <w:snapToGrid/>
              <w:spacing w:line="120" w:lineRule="auto"/>
              <w:jc w:val="center"/>
              <w:textAlignment w:val="top"/>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黑龙江</w:t>
            </w:r>
          </w:p>
        </w:tc>
        <w:tc>
          <w:tcPr>
            <w:tcW w:w="17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C2B147">
            <w:pPr>
              <w:keepNext w:val="0"/>
              <w:keepLines w:val="0"/>
              <w:pageBreakBefore w:val="0"/>
              <w:widowControl/>
              <w:suppressLineNumbers w:val="0"/>
              <w:kinsoku/>
              <w:wordWrap/>
              <w:overflowPunct/>
              <w:topLinePunct w:val="0"/>
              <w:autoSpaceDE/>
              <w:autoSpaceDN/>
              <w:bidi w:val="0"/>
              <w:adjustRightInd/>
              <w:snapToGrid/>
              <w:spacing w:line="120" w:lineRule="auto"/>
              <w:jc w:val="center"/>
              <w:textAlignment w:val="top"/>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t>1</w:t>
            </w:r>
          </w:p>
        </w:tc>
      </w:tr>
      <w:tr w14:paraId="19B0CEF4">
        <w:tblPrEx>
          <w:shd w:val="clear" w:color="auto" w:fill="auto"/>
          <w:tblCellMar>
            <w:top w:w="0" w:type="dxa"/>
            <w:left w:w="108" w:type="dxa"/>
            <w:bottom w:w="0" w:type="dxa"/>
            <w:right w:w="108" w:type="dxa"/>
          </w:tblCellMar>
        </w:tblPrEx>
        <w:trPr>
          <w:trHeight w:val="320" w:hRule="atLeast"/>
          <w:jc w:val="center"/>
        </w:trPr>
        <w:tc>
          <w:tcPr>
            <w:tcW w:w="8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07F193">
            <w:pPr>
              <w:keepNext w:val="0"/>
              <w:keepLines w:val="0"/>
              <w:pageBreakBefore w:val="0"/>
              <w:widowControl/>
              <w:suppressLineNumbers w:val="0"/>
              <w:kinsoku/>
              <w:wordWrap/>
              <w:overflowPunct/>
              <w:topLinePunct w:val="0"/>
              <w:autoSpaceDE/>
              <w:autoSpaceDN/>
              <w:bidi w:val="0"/>
              <w:adjustRightInd/>
              <w:snapToGrid/>
              <w:spacing w:line="120" w:lineRule="auto"/>
              <w:jc w:val="center"/>
              <w:textAlignment w:val="top"/>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w:t>
            </w:r>
          </w:p>
        </w:tc>
        <w:tc>
          <w:tcPr>
            <w:tcW w:w="10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E0EFE8">
            <w:pPr>
              <w:keepNext w:val="0"/>
              <w:keepLines w:val="0"/>
              <w:pageBreakBefore w:val="0"/>
              <w:widowControl/>
              <w:suppressLineNumbers w:val="0"/>
              <w:kinsoku/>
              <w:wordWrap/>
              <w:overflowPunct/>
              <w:topLinePunct w:val="0"/>
              <w:autoSpaceDE/>
              <w:autoSpaceDN/>
              <w:bidi w:val="0"/>
              <w:adjustRightInd/>
              <w:snapToGrid/>
              <w:spacing w:line="120" w:lineRule="auto"/>
              <w:jc w:val="center"/>
              <w:textAlignment w:val="top"/>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福建</w:t>
            </w:r>
          </w:p>
        </w:tc>
        <w:tc>
          <w:tcPr>
            <w:tcW w:w="16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03FC53">
            <w:pPr>
              <w:keepNext w:val="0"/>
              <w:keepLines w:val="0"/>
              <w:pageBreakBefore w:val="0"/>
              <w:widowControl/>
              <w:suppressLineNumbers w:val="0"/>
              <w:kinsoku/>
              <w:wordWrap/>
              <w:overflowPunct/>
              <w:topLinePunct w:val="0"/>
              <w:autoSpaceDE/>
              <w:autoSpaceDN/>
              <w:bidi w:val="0"/>
              <w:adjustRightInd/>
              <w:snapToGrid/>
              <w:spacing w:line="120" w:lineRule="auto"/>
              <w:jc w:val="center"/>
              <w:textAlignment w:val="top"/>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t>3</w:t>
            </w:r>
          </w:p>
        </w:tc>
        <w:tc>
          <w:tcPr>
            <w:tcW w:w="8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6944E0">
            <w:pPr>
              <w:keepNext w:val="0"/>
              <w:keepLines w:val="0"/>
              <w:pageBreakBefore w:val="0"/>
              <w:widowControl/>
              <w:suppressLineNumbers w:val="0"/>
              <w:kinsoku/>
              <w:wordWrap/>
              <w:overflowPunct/>
              <w:topLinePunct w:val="0"/>
              <w:autoSpaceDE/>
              <w:autoSpaceDN/>
              <w:bidi w:val="0"/>
              <w:adjustRightInd/>
              <w:snapToGrid/>
              <w:spacing w:line="120" w:lineRule="auto"/>
              <w:jc w:val="center"/>
              <w:textAlignment w:val="top"/>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t>24</w:t>
            </w:r>
          </w:p>
        </w:tc>
        <w:tc>
          <w:tcPr>
            <w:tcW w:w="11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6D151D">
            <w:pPr>
              <w:keepNext w:val="0"/>
              <w:keepLines w:val="0"/>
              <w:pageBreakBefore w:val="0"/>
              <w:widowControl/>
              <w:suppressLineNumbers w:val="0"/>
              <w:kinsoku/>
              <w:wordWrap/>
              <w:overflowPunct/>
              <w:topLinePunct w:val="0"/>
              <w:autoSpaceDE/>
              <w:autoSpaceDN/>
              <w:bidi w:val="0"/>
              <w:adjustRightInd/>
              <w:snapToGrid/>
              <w:spacing w:line="120" w:lineRule="auto"/>
              <w:jc w:val="center"/>
              <w:textAlignment w:val="top"/>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吉林</w:t>
            </w:r>
          </w:p>
        </w:tc>
        <w:tc>
          <w:tcPr>
            <w:tcW w:w="17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132728">
            <w:pPr>
              <w:keepNext w:val="0"/>
              <w:keepLines w:val="0"/>
              <w:pageBreakBefore w:val="0"/>
              <w:widowControl/>
              <w:suppressLineNumbers w:val="0"/>
              <w:kinsoku/>
              <w:wordWrap/>
              <w:overflowPunct/>
              <w:topLinePunct w:val="0"/>
              <w:autoSpaceDE/>
              <w:autoSpaceDN/>
              <w:bidi w:val="0"/>
              <w:adjustRightInd/>
              <w:snapToGrid/>
              <w:spacing w:line="120" w:lineRule="auto"/>
              <w:jc w:val="center"/>
              <w:textAlignment w:val="top"/>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t>1</w:t>
            </w:r>
          </w:p>
        </w:tc>
      </w:tr>
      <w:tr w14:paraId="080E0168">
        <w:tblPrEx>
          <w:shd w:val="clear" w:color="auto" w:fill="auto"/>
          <w:tblCellMar>
            <w:top w:w="0" w:type="dxa"/>
            <w:left w:w="108" w:type="dxa"/>
            <w:bottom w:w="0" w:type="dxa"/>
            <w:right w:w="108" w:type="dxa"/>
          </w:tblCellMar>
        </w:tblPrEx>
        <w:trPr>
          <w:trHeight w:val="333" w:hRule="atLeast"/>
          <w:jc w:val="center"/>
        </w:trPr>
        <w:tc>
          <w:tcPr>
            <w:tcW w:w="8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383604">
            <w:pPr>
              <w:keepNext w:val="0"/>
              <w:keepLines w:val="0"/>
              <w:pageBreakBefore w:val="0"/>
              <w:widowControl/>
              <w:suppressLineNumbers w:val="0"/>
              <w:kinsoku/>
              <w:wordWrap/>
              <w:overflowPunct/>
              <w:topLinePunct w:val="0"/>
              <w:autoSpaceDE/>
              <w:autoSpaceDN/>
              <w:bidi w:val="0"/>
              <w:adjustRightInd/>
              <w:snapToGrid/>
              <w:spacing w:line="120" w:lineRule="auto"/>
              <w:jc w:val="center"/>
              <w:textAlignment w:val="top"/>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8</w:t>
            </w:r>
          </w:p>
        </w:tc>
        <w:tc>
          <w:tcPr>
            <w:tcW w:w="10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1FA6D0">
            <w:pPr>
              <w:keepNext w:val="0"/>
              <w:keepLines w:val="0"/>
              <w:pageBreakBefore w:val="0"/>
              <w:widowControl/>
              <w:suppressLineNumbers w:val="0"/>
              <w:kinsoku/>
              <w:wordWrap/>
              <w:overflowPunct/>
              <w:topLinePunct w:val="0"/>
              <w:autoSpaceDE/>
              <w:autoSpaceDN/>
              <w:bidi w:val="0"/>
              <w:adjustRightInd/>
              <w:snapToGrid/>
              <w:spacing w:line="120" w:lineRule="auto"/>
              <w:jc w:val="center"/>
              <w:textAlignment w:val="top"/>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广东</w:t>
            </w:r>
          </w:p>
        </w:tc>
        <w:tc>
          <w:tcPr>
            <w:tcW w:w="16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FA6C59">
            <w:pPr>
              <w:keepNext w:val="0"/>
              <w:keepLines w:val="0"/>
              <w:pageBreakBefore w:val="0"/>
              <w:widowControl/>
              <w:suppressLineNumbers w:val="0"/>
              <w:kinsoku/>
              <w:wordWrap/>
              <w:overflowPunct/>
              <w:topLinePunct w:val="0"/>
              <w:autoSpaceDE/>
              <w:autoSpaceDN/>
              <w:bidi w:val="0"/>
              <w:adjustRightInd/>
              <w:snapToGrid/>
              <w:spacing w:line="120" w:lineRule="auto"/>
              <w:jc w:val="center"/>
              <w:textAlignment w:val="top"/>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t>3</w:t>
            </w:r>
          </w:p>
        </w:tc>
        <w:tc>
          <w:tcPr>
            <w:tcW w:w="8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BB93C8">
            <w:pPr>
              <w:keepNext w:val="0"/>
              <w:keepLines w:val="0"/>
              <w:pageBreakBefore w:val="0"/>
              <w:widowControl/>
              <w:suppressLineNumbers w:val="0"/>
              <w:kinsoku/>
              <w:wordWrap/>
              <w:overflowPunct/>
              <w:topLinePunct w:val="0"/>
              <w:autoSpaceDE/>
              <w:autoSpaceDN/>
              <w:bidi w:val="0"/>
              <w:adjustRightInd/>
              <w:snapToGrid/>
              <w:spacing w:line="120" w:lineRule="auto"/>
              <w:jc w:val="center"/>
              <w:textAlignment w:val="top"/>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t>25</w:t>
            </w:r>
          </w:p>
        </w:tc>
        <w:tc>
          <w:tcPr>
            <w:tcW w:w="11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2FA5A6">
            <w:pPr>
              <w:keepNext w:val="0"/>
              <w:keepLines w:val="0"/>
              <w:pageBreakBefore w:val="0"/>
              <w:widowControl/>
              <w:suppressLineNumbers w:val="0"/>
              <w:kinsoku/>
              <w:wordWrap/>
              <w:overflowPunct/>
              <w:topLinePunct w:val="0"/>
              <w:autoSpaceDE/>
              <w:autoSpaceDN/>
              <w:bidi w:val="0"/>
              <w:adjustRightInd/>
              <w:snapToGrid/>
              <w:spacing w:line="120" w:lineRule="auto"/>
              <w:jc w:val="center"/>
              <w:textAlignment w:val="top"/>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辽宁</w:t>
            </w:r>
          </w:p>
        </w:tc>
        <w:tc>
          <w:tcPr>
            <w:tcW w:w="17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F64311">
            <w:pPr>
              <w:keepNext w:val="0"/>
              <w:keepLines w:val="0"/>
              <w:pageBreakBefore w:val="0"/>
              <w:widowControl/>
              <w:suppressLineNumbers w:val="0"/>
              <w:kinsoku/>
              <w:wordWrap/>
              <w:overflowPunct/>
              <w:topLinePunct w:val="0"/>
              <w:autoSpaceDE/>
              <w:autoSpaceDN/>
              <w:bidi w:val="0"/>
              <w:adjustRightInd/>
              <w:snapToGrid/>
              <w:spacing w:line="120" w:lineRule="auto"/>
              <w:jc w:val="center"/>
              <w:textAlignment w:val="top"/>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t>1</w:t>
            </w:r>
          </w:p>
        </w:tc>
      </w:tr>
      <w:tr w14:paraId="45C154DD">
        <w:tblPrEx>
          <w:shd w:val="clear" w:color="auto" w:fill="auto"/>
          <w:tblCellMar>
            <w:top w:w="0" w:type="dxa"/>
            <w:left w:w="108" w:type="dxa"/>
            <w:bottom w:w="0" w:type="dxa"/>
            <w:right w:w="108" w:type="dxa"/>
          </w:tblCellMar>
        </w:tblPrEx>
        <w:trPr>
          <w:trHeight w:val="351" w:hRule="atLeast"/>
          <w:jc w:val="center"/>
        </w:trPr>
        <w:tc>
          <w:tcPr>
            <w:tcW w:w="8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D886A1">
            <w:pPr>
              <w:keepNext w:val="0"/>
              <w:keepLines w:val="0"/>
              <w:pageBreakBefore w:val="0"/>
              <w:widowControl/>
              <w:suppressLineNumbers w:val="0"/>
              <w:kinsoku/>
              <w:wordWrap/>
              <w:overflowPunct/>
              <w:topLinePunct w:val="0"/>
              <w:autoSpaceDE/>
              <w:autoSpaceDN/>
              <w:bidi w:val="0"/>
              <w:adjustRightInd/>
              <w:snapToGrid/>
              <w:spacing w:line="120" w:lineRule="auto"/>
              <w:jc w:val="center"/>
              <w:textAlignment w:val="top"/>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9</w:t>
            </w:r>
          </w:p>
        </w:tc>
        <w:tc>
          <w:tcPr>
            <w:tcW w:w="10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625F38">
            <w:pPr>
              <w:keepNext w:val="0"/>
              <w:keepLines w:val="0"/>
              <w:pageBreakBefore w:val="0"/>
              <w:widowControl/>
              <w:suppressLineNumbers w:val="0"/>
              <w:kinsoku/>
              <w:wordWrap/>
              <w:overflowPunct/>
              <w:topLinePunct w:val="0"/>
              <w:autoSpaceDE/>
              <w:autoSpaceDN/>
              <w:bidi w:val="0"/>
              <w:adjustRightInd/>
              <w:snapToGrid/>
              <w:spacing w:line="120" w:lineRule="auto"/>
              <w:jc w:val="center"/>
              <w:textAlignment w:val="top"/>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安徽</w:t>
            </w:r>
          </w:p>
        </w:tc>
        <w:tc>
          <w:tcPr>
            <w:tcW w:w="16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7D205E">
            <w:pPr>
              <w:keepNext w:val="0"/>
              <w:keepLines w:val="0"/>
              <w:pageBreakBefore w:val="0"/>
              <w:widowControl/>
              <w:suppressLineNumbers w:val="0"/>
              <w:kinsoku/>
              <w:wordWrap/>
              <w:overflowPunct/>
              <w:topLinePunct w:val="0"/>
              <w:autoSpaceDE/>
              <w:autoSpaceDN/>
              <w:bidi w:val="0"/>
              <w:adjustRightInd/>
              <w:snapToGrid/>
              <w:spacing w:line="120" w:lineRule="auto"/>
              <w:jc w:val="center"/>
              <w:textAlignment w:val="top"/>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t>3</w:t>
            </w:r>
          </w:p>
        </w:tc>
        <w:tc>
          <w:tcPr>
            <w:tcW w:w="8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E58EB8">
            <w:pPr>
              <w:keepNext w:val="0"/>
              <w:keepLines w:val="0"/>
              <w:pageBreakBefore w:val="0"/>
              <w:widowControl/>
              <w:suppressLineNumbers w:val="0"/>
              <w:kinsoku/>
              <w:wordWrap/>
              <w:overflowPunct/>
              <w:topLinePunct w:val="0"/>
              <w:autoSpaceDE/>
              <w:autoSpaceDN/>
              <w:bidi w:val="0"/>
              <w:adjustRightInd/>
              <w:snapToGrid/>
              <w:spacing w:line="120" w:lineRule="auto"/>
              <w:jc w:val="center"/>
              <w:textAlignment w:val="top"/>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t>26</w:t>
            </w:r>
          </w:p>
        </w:tc>
        <w:tc>
          <w:tcPr>
            <w:tcW w:w="11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7FCA00">
            <w:pPr>
              <w:keepNext w:val="0"/>
              <w:keepLines w:val="0"/>
              <w:pageBreakBefore w:val="0"/>
              <w:widowControl/>
              <w:suppressLineNumbers w:val="0"/>
              <w:kinsoku/>
              <w:wordWrap/>
              <w:overflowPunct/>
              <w:topLinePunct w:val="0"/>
              <w:autoSpaceDE/>
              <w:autoSpaceDN/>
              <w:bidi w:val="0"/>
              <w:adjustRightInd/>
              <w:snapToGrid/>
              <w:spacing w:line="120" w:lineRule="auto"/>
              <w:jc w:val="center"/>
              <w:textAlignment w:val="top"/>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青海</w:t>
            </w:r>
          </w:p>
        </w:tc>
        <w:tc>
          <w:tcPr>
            <w:tcW w:w="17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3CCEC5">
            <w:pPr>
              <w:keepNext w:val="0"/>
              <w:keepLines w:val="0"/>
              <w:pageBreakBefore w:val="0"/>
              <w:widowControl/>
              <w:suppressLineNumbers w:val="0"/>
              <w:kinsoku/>
              <w:wordWrap/>
              <w:overflowPunct/>
              <w:topLinePunct w:val="0"/>
              <w:autoSpaceDE/>
              <w:autoSpaceDN/>
              <w:bidi w:val="0"/>
              <w:adjustRightInd/>
              <w:snapToGrid/>
              <w:spacing w:line="120" w:lineRule="auto"/>
              <w:jc w:val="center"/>
              <w:textAlignment w:val="top"/>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t>1</w:t>
            </w:r>
          </w:p>
        </w:tc>
      </w:tr>
      <w:tr w14:paraId="318BF1E3">
        <w:tblPrEx>
          <w:shd w:val="clear" w:color="auto" w:fill="auto"/>
          <w:tblCellMar>
            <w:top w:w="0" w:type="dxa"/>
            <w:left w:w="108" w:type="dxa"/>
            <w:bottom w:w="0" w:type="dxa"/>
            <w:right w:w="108" w:type="dxa"/>
          </w:tblCellMar>
        </w:tblPrEx>
        <w:trPr>
          <w:trHeight w:val="372" w:hRule="atLeast"/>
          <w:jc w:val="center"/>
        </w:trPr>
        <w:tc>
          <w:tcPr>
            <w:tcW w:w="8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E26C83">
            <w:pPr>
              <w:keepNext w:val="0"/>
              <w:keepLines w:val="0"/>
              <w:pageBreakBefore w:val="0"/>
              <w:widowControl/>
              <w:suppressLineNumbers w:val="0"/>
              <w:kinsoku/>
              <w:wordWrap/>
              <w:overflowPunct/>
              <w:topLinePunct w:val="0"/>
              <w:autoSpaceDE/>
              <w:autoSpaceDN/>
              <w:bidi w:val="0"/>
              <w:adjustRightInd/>
              <w:snapToGrid/>
              <w:spacing w:line="120" w:lineRule="auto"/>
              <w:jc w:val="center"/>
              <w:textAlignment w:val="top"/>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10</w:t>
            </w:r>
          </w:p>
        </w:tc>
        <w:tc>
          <w:tcPr>
            <w:tcW w:w="10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138032">
            <w:pPr>
              <w:keepNext w:val="0"/>
              <w:keepLines w:val="0"/>
              <w:pageBreakBefore w:val="0"/>
              <w:widowControl/>
              <w:suppressLineNumbers w:val="0"/>
              <w:kinsoku/>
              <w:wordWrap/>
              <w:overflowPunct/>
              <w:topLinePunct w:val="0"/>
              <w:autoSpaceDE/>
              <w:autoSpaceDN/>
              <w:bidi w:val="0"/>
              <w:adjustRightInd/>
              <w:snapToGrid/>
              <w:spacing w:line="120" w:lineRule="auto"/>
              <w:jc w:val="center"/>
              <w:textAlignment w:val="top"/>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湖北</w:t>
            </w:r>
          </w:p>
        </w:tc>
        <w:tc>
          <w:tcPr>
            <w:tcW w:w="16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9F363F">
            <w:pPr>
              <w:keepNext w:val="0"/>
              <w:keepLines w:val="0"/>
              <w:pageBreakBefore w:val="0"/>
              <w:widowControl/>
              <w:suppressLineNumbers w:val="0"/>
              <w:kinsoku/>
              <w:wordWrap/>
              <w:overflowPunct/>
              <w:topLinePunct w:val="0"/>
              <w:autoSpaceDE/>
              <w:autoSpaceDN/>
              <w:bidi w:val="0"/>
              <w:adjustRightInd/>
              <w:snapToGrid/>
              <w:spacing w:line="120" w:lineRule="auto"/>
              <w:jc w:val="center"/>
              <w:textAlignment w:val="top"/>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t>3</w:t>
            </w:r>
          </w:p>
        </w:tc>
        <w:tc>
          <w:tcPr>
            <w:tcW w:w="8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0DF062">
            <w:pPr>
              <w:keepNext w:val="0"/>
              <w:keepLines w:val="0"/>
              <w:pageBreakBefore w:val="0"/>
              <w:widowControl/>
              <w:suppressLineNumbers w:val="0"/>
              <w:kinsoku/>
              <w:wordWrap/>
              <w:overflowPunct/>
              <w:topLinePunct w:val="0"/>
              <w:autoSpaceDE/>
              <w:autoSpaceDN/>
              <w:bidi w:val="0"/>
              <w:adjustRightInd/>
              <w:snapToGrid/>
              <w:spacing w:line="120" w:lineRule="auto"/>
              <w:jc w:val="center"/>
              <w:textAlignment w:val="top"/>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t>27</w:t>
            </w:r>
          </w:p>
        </w:tc>
        <w:tc>
          <w:tcPr>
            <w:tcW w:w="11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7D4EE9">
            <w:pPr>
              <w:keepNext w:val="0"/>
              <w:keepLines w:val="0"/>
              <w:pageBreakBefore w:val="0"/>
              <w:widowControl/>
              <w:suppressLineNumbers w:val="0"/>
              <w:kinsoku/>
              <w:wordWrap/>
              <w:overflowPunct/>
              <w:topLinePunct w:val="0"/>
              <w:autoSpaceDE/>
              <w:autoSpaceDN/>
              <w:bidi w:val="0"/>
              <w:adjustRightInd/>
              <w:snapToGrid/>
              <w:spacing w:line="120" w:lineRule="auto"/>
              <w:jc w:val="center"/>
              <w:textAlignment w:val="top"/>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宁夏</w:t>
            </w:r>
          </w:p>
        </w:tc>
        <w:tc>
          <w:tcPr>
            <w:tcW w:w="17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DC738A">
            <w:pPr>
              <w:keepNext w:val="0"/>
              <w:keepLines w:val="0"/>
              <w:pageBreakBefore w:val="0"/>
              <w:widowControl/>
              <w:suppressLineNumbers w:val="0"/>
              <w:kinsoku/>
              <w:wordWrap/>
              <w:overflowPunct/>
              <w:topLinePunct w:val="0"/>
              <w:autoSpaceDE/>
              <w:autoSpaceDN/>
              <w:bidi w:val="0"/>
              <w:adjustRightInd/>
              <w:snapToGrid/>
              <w:spacing w:line="120" w:lineRule="auto"/>
              <w:jc w:val="center"/>
              <w:textAlignment w:val="top"/>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t>1</w:t>
            </w:r>
          </w:p>
        </w:tc>
      </w:tr>
      <w:tr w14:paraId="31E8BABD">
        <w:tblPrEx>
          <w:shd w:val="clear" w:color="auto" w:fill="auto"/>
          <w:tblCellMar>
            <w:top w:w="0" w:type="dxa"/>
            <w:left w:w="108" w:type="dxa"/>
            <w:bottom w:w="0" w:type="dxa"/>
            <w:right w:w="108" w:type="dxa"/>
          </w:tblCellMar>
        </w:tblPrEx>
        <w:trPr>
          <w:trHeight w:val="414" w:hRule="atLeast"/>
          <w:jc w:val="center"/>
        </w:trPr>
        <w:tc>
          <w:tcPr>
            <w:tcW w:w="8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D738EE">
            <w:pPr>
              <w:keepNext w:val="0"/>
              <w:keepLines w:val="0"/>
              <w:pageBreakBefore w:val="0"/>
              <w:widowControl/>
              <w:suppressLineNumbers w:val="0"/>
              <w:kinsoku/>
              <w:wordWrap/>
              <w:overflowPunct/>
              <w:topLinePunct w:val="0"/>
              <w:autoSpaceDE/>
              <w:autoSpaceDN/>
              <w:bidi w:val="0"/>
              <w:adjustRightInd/>
              <w:snapToGrid/>
              <w:spacing w:line="120" w:lineRule="auto"/>
              <w:jc w:val="center"/>
              <w:textAlignment w:val="top"/>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11</w:t>
            </w:r>
          </w:p>
        </w:tc>
        <w:tc>
          <w:tcPr>
            <w:tcW w:w="10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4D06E5">
            <w:pPr>
              <w:keepNext w:val="0"/>
              <w:keepLines w:val="0"/>
              <w:pageBreakBefore w:val="0"/>
              <w:widowControl/>
              <w:suppressLineNumbers w:val="0"/>
              <w:kinsoku/>
              <w:wordWrap/>
              <w:overflowPunct/>
              <w:topLinePunct w:val="0"/>
              <w:autoSpaceDE/>
              <w:autoSpaceDN/>
              <w:bidi w:val="0"/>
              <w:adjustRightInd/>
              <w:snapToGrid/>
              <w:spacing w:line="120" w:lineRule="auto"/>
              <w:jc w:val="center"/>
              <w:textAlignment w:val="top"/>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天津</w:t>
            </w:r>
          </w:p>
        </w:tc>
        <w:tc>
          <w:tcPr>
            <w:tcW w:w="16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747DE7">
            <w:pPr>
              <w:keepNext w:val="0"/>
              <w:keepLines w:val="0"/>
              <w:pageBreakBefore w:val="0"/>
              <w:widowControl/>
              <w:suppressLineNumbers w:val="0"/>
              <w:kinsoku/>
              <w:wordWrap/>
              <w:overflowPunct/>
              <w:topLinePunct w:val="0"/>
              <w:autoSpaceDE/>
              <w:autoSpaceDN/>
              <w:bidi w:val="0"/>
              <w:adjustRightInd/>
              <w:snapToGrid/>
              <w:spacing w:line="120" w:lineRule="auto"/>
              <w:jc w:val="center"/>
              <w:textAlignment w:val="top"/>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t>2</w:t>
            </w:r>
          </w:p>
        </w:tc>
        <w:tc>
          <w:tcPr>
            <w:tcW w:w="8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29EA0C">
            <w:pPr>
              <w:keepNext w:val="0"/>
              <w:keepLines w:val="0"/>
              <w:pageBreakBefore w:val="0"/>
              <w:widowControl/>
              <w:suppressLineNumbers w:val="0"/>
              <w:kinsoku/>
              <w:wordWrap/>
              <w:overflowPunct/>
              <w:topLinePunct w:val="0"/>
              <w:autoSpaceDE/>
              <w:autoSpaceDN/>
              <w:bidi w:val="0"/>
              <w:adjustRightInd/>
              <w:snapToGrid/>
              <w:spacing w:line="120" w:lineRule="auto"/>
              <w:jc w:val="center"/>
              <w:textAlignment w:val="top"/>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t>28</w:t>
            </w:r>
          </w:p>
        </w:tc>
        <w:tc>
          <w:tcPr>
            <w:tcW w:w="11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A3326B">
            <w:pPr>
              <w:keepNext w:val="0"/>
              <w:keepLines w:val="0"/>
              <w:pageBreakBefore w:val="0"/>
              <w:widowControl/>
              <w:suppressLineNumbers w:val="0"/>
              <w:kinsoku/>
              <w:wordWrap/>
              <w:overflowPunct/>
              <w:topLinePunct w:val="0"/>
              <w:autoSpaceDE/>
              <w:autoSpaceDN/>
              <w:bidi w:val="0"/>
              <w:adjustRightInd/>
              <w:snapToGrid/>
              <w:spacing w:line="120" w:lineRule="auto"/>
              <w:jc w:val="center"/>
              <w:textAlignment w:val="top"/>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甘肃</w:t>
            </w:r>
          </w:p>
        </w:tc>
        <w:tc>
          <w:tcPr>
            <w:tcW w:w="17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9AC4B0">
            <w:pPr>
              <w:keepNext w:val="0"/>
              <w:keepLines w:val="0"/>
              <w:pageBreakBefore w:val="0"/>
              <w:widowControl/>
              <w:suppressLineNumbers w:val="0"/>
              <w:kinsoku/>
              <w:wordWrap/>
              <w:overflowPunct/>
              <w:topLinePunct w:val="0"/>
              <w:autoSpaceDE/>
              <w:autoSpaceDN/>
              <w:bidi w:val="0"/>
              <w:adjustRightInd/>
              <w:snapToGrid/>
              <w:spacing w:line="120" w:lineRule="auto"/>
              <w:jc w:val="center"/>
              <w:textAlignment w:val="top"/>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t>1</w:t>
            </w:r>
          </w:p>
        </w:tc>
      </w:tr>
      <w:tr w14:paraId="7C1784F0">
        <w:tblPrEx>
          <w:shd w:val="clear" w:color="auto" w:fill="auto"/>
          <w:tblCellMar>
            <w:top w:w="0" w:type="dxa"/>
            <w:left w:w="108" w:type="dxa"/>
            <w:bottom w:w="0" w:type="dxa"/>
            <w:right w:w="108" w:type="dxa"/>
          </w:tblCellMar>
        </w:tblPrEx>
        <w:trPr>
          <w:trHeight w:val="386" w:hRule="atLeast"/>
          <w:jc w:val="center"/>
        </w:trPr>
        <w:tc>
          <w:tcPr>
            <w:tcW w:w="8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37BED8">
            <w:pPr>
              <w:keepNext w:val="0"/>
              <w:keepLines w:val="0"/>
              <w:pageBreakBefore w:val="0"/>
              <w:widowControl/>
              <w:suppressLineNumbers w:val="0"/>
              <w:kinsoku/>
              <w:wordWrap/>
              <w:overflowPunct/>
              <w:topLinePunct w:val="0"/>
              <w:autoSpaceDE/>
              <w:autoSpaceDN/>
              <w:bidi w:val="0"/>
              <w:adjustRightInd/>
              <w:snapToGrid/>
              <w:spacing w:line="120" w:lineRule="auto"/>
              <w:jc w:val="center"/>
              <w:textAlignment w:val="top"/>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12</w:t>
            </w:r>
          </w:p>
        </w:tc>
        <w:tc>
          <w:tcPr>
            <w:tcW w:w="10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660667">
            <w:pPr>
              <w:keepNext w:val="0"/>
              <w:keepLines w:val="0"/>
              <w:pageBreakBefore w:val="0"/>
              <w:widowControl/>
              <w:suppressLineNumbers w:val="0"/>
              <w:kinsoku/>
              <w:wordWrap/>
              <w:overflowPunct/>
              <w:topLinePunct w:val="0"/>
              <w:autoSpaceDE/>
              <w:autoSpaceDN/>
              <w:bidi w:val="0"/>
              <w:adjustRightInd/>
              <w:snapToGrid/>
              <w:spacing w:line="120" w:lineRule="auto"/>
              <w:jc w:val="center"/>
              <w:textAlignment w:val="top"/>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湖南</w:t>
            </w:r>
          </w:p>
        </w:tc>
        <w:tc>
          <w:tcPr>
            <w:tcW w:w="16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464B1F">
            <w:pPr>
              <w:keepNext w:val="0"/>
              <w:keepLines w:val="0"/>
              <w:pageBreakBefore w:val="0"/>
              <w:widowControl/>
              <w:suppressLineNumbers w:val="0"/>
              <w:kinsoku/>
              <w:wordWrap/>
              <w:overflowPunct/>
              <w:topLinePunct w:val="0"/>
              <w:autoSpaceDE/>
              <w:autoSpaceDN/>
              <w:bidi w:val="0"/>
              <w:adjustRightInd/>
              <w:snapToGrid/>
              <w:spacing w:line="120" w:lineRule="auto"/>
              <w:jc w:val="center"/>
              <w:textAlignment w:val="top"/>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t>2</w:t>
            </w:r>
          </w:p>
        </w:tc>
        <w:tc>
          <w:tcPr>
            <w:tcW w:w="8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218682">
            <w:pPr>
              <w:keepNext w:val="0"/>
              <w:keepLines w:val="0"/>
              <w:pageBreakBefore w:val="0"/>
              <w:widowControl/>
              <w:suppressLineNumbers w:val="0"/>
              <w:kinsoku/>
              <w:wordWrap/>
              <w:overflowPunct/>
              <w:topLinePunct w:val="0"/>
              <w:autoSpaceDE/>
              <w:autoSpaceDN/>
              <w:bidi w:val="0"/>
              <w:adjustRightInd/>
              <w:snapToGrid/>
              <w:spacing w:line="120" w:lineRule="auto"/>
              <w:jc w:val="center"/>
              <w:textAlignment w:val="top"/>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t>29</w:t>
            </w:r>
          </w:p>
        </w:tc>
        <w:tc>
          <w:tcPr>
            <w:tcW w:w="11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0294BE">
            <w:pPr>
              <w:keepNext w:val="0"/>
              <w:keepLines w:val="0"/>
              <w:pageBreakBefore w:val="0"/>
              <w:widowControl/>
              <w:suppressLineNumbers w:val="0"/>
              <w:kinsoku/>
              <w:wordWrap/>
              <w:overflowPunct/>
              <w:topLinePunct w:val="0"/>
              <w:autoSpaceDE/>
              <w:autoSpaceDN/>
              <w:bidi w:val="0"/>
              <w:adjustRightInd/>
              <w:snapToGrid/>
              <w:spacing w:line="120" w:lineRule="auto"/>
              <w:jc w:val="center"/>
              <w:textAlignment w:val="top"/>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内蒙古</w:t>
            </w:r>
          </w:p>
        </w:tc>
        <w:tc>
          <w:tcPr>
            <w:tcW w:w="17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3D46DA">
            <w:pPr>
              <w:keepNext w:val="0"/>
              <w:keepLines w:val="0"/>
              <w:pageBreakBefore w:val="0"/>
              <w:widowControl/>
              <w:suppressLineNumbers w:val="0"/>
              <w:kinsoku/>
              <w:wordWrap/>
              <w:overflowPunct/>
              <w:topLinePunct w:val="0"/>
              <w:autoSpaceDE/>
              <w:autoSpaceDN/>
              <w:bidi w:val="0"/>
              <w:adjustRightInd/>
              <w:snapToGrid/>
              <w:spacing w:line="120" w:lineRule="auto"/>
              <w:jc w:val="center"/>
              <w:textAlignment w:val="top"/>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t>1</w:t>
            </w:r>
          </w:p>
        </w:tc>
      </w:tr>
      <w:tr w14:paraId="54EB66BA">
        <w:tblPrEx>
          <w:shd w:val="clear" w:color="auto" w:fill="auto"/>
          <w:tblCellMar>
            <w:top w:w="0" w:type="dxa"/>
            <w:left w:w="108" w:type="dxa"/>
            <w:bottom w:w="0" w:type="dxa"/>
            <w:right w:w="108" w:type="dxa"/>
          </w:tblCellMar>
        </w:tblPrEx>
        <w:trPr>
          <w:trHeight w:val="393" w:hRule="atLeast"/>
          <w:jc w:val="center"/>
        </w:trPr>
        <w:tc>
          <w:tcPr>
            <w:tcW w:w="8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88BF20">
            <w:pPr>
              <w:keepNext w:val="0"/>
              <w:keepLines w:val="0"/>
              <w:pageBreakBefore w:val="0"/>
              <w:widowControl/>
              <w:suppressLineNumbers w:val="0"/>
              <w:kinsoku/>
              <w:wordWrap/>
              <w:overflowPunct/>
              <w:topLinePunct w:val="0"/>
              <w:autoSpaceDE/>
              <w:autoSpaceDN/>
              <w:bidi w:val="0"/>
              <w:adjustRightInd/>
              <w:snapToGrid/>
              <w:spacing w:line="120" w:lineRule="auto"/>
              <w:jc w:val="center"/>
              <w:textAlignment w:val="top"/>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13</w:t>
            </w:r>
          </w:p>
        </w:tc>
        <w:tc>
          <w:tcPr>
            <w:tcW w:w="10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85F36C">
            <w:pPr>
              <w:keepNext w:val="0"/>
              <w:keepLines w:val="0"/>
              <w:pageBreakBefore w:val="0"/>
              <w:widowControl/>
              <w:suppressLineNumbers w:val="0"/>
              <w:kinsoku/>
              <w:wordWrap/>
              <w:overflowPunct/>
              <w:topLinePunct w:val="0"/>
              <w:autoSpaceDE/>
              <w:autoSpaceDN/>
              <w:bidi w:val="0"/>
              <w:adjustRightInd/>
              <w:snapToGrid/>
              <w:spacing w:line="120" w:lineRule="auto"/>
              <w:jc w:val="center"/>
              <w:textAlignment w:val="top"/>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河北</w:t>
            </w:r>
          </w:p>
        </w:tc>
        <w:tc>
          <w:tcPr>
            <w:tcW w:w="16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884D8C">
            <w:pPr>
              <w:keepNext w:val="0"/>
              <w:keepLines w:val="0"/>
              <w:pageBreakBefore w:val="0"/>
              <w:widowControl/>
              <w:suppressLineNumbers w:val="0"/>
              <w:kinsoku/>
              <w:wordWrap/>
              <w:overflowPunct/>
              <w:topLinePunct w:val="0"/>
              <w:autoSpaceDE/>
              <w:autoSpaceDN/>
              <w:bidi w:val="0"/>
              <w:adjustRightInd/>
              <w:snapToGrid/>
              <w:spacing w:line="120" w:lineRule="auto"/>
              <w:jc w:val="center"/>
              <w:textAlignment w:val="top"/>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t>2</w:t>
            </w:r>
          </w:p>
        </w:tc>
        <w:tc>
          <w:tcPr>
            <w:tcW w:w="8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5F22AE">
            <w:pPr>
              <w:keepNext w:val="0"/>
              <w:keepLines w:val="0"/>
              <w:pageBreakBefore w:val="0"/>
              <w:widowControl/>
              <w:suppressLineNumbers w:val="0"/>
              <w:kinsoku/>
              <w:wordWrap/>
              <w:overflowPunct/>
              <w:topLinePunct w:val="0"/>
              <w:autoSpaceDE/>
              <w:autoSpaceDN/>
              <w:bidi w:val="0"/>
              <w:adjustRightInd/>
              <w:snapToGrid/>
              <w:spacing w:line="120" w:lineRule="auto"/>
              <w:jc w:val="center"/>
              <w:textAlignment w:val="top"/>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t>30</w:t>
            </w:r>
          </w:p>
        </w:tc>
        <w:tc>
          <w:tcPr>
            <w:tcW w:w="11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0764CF">
            <w:pPr>
              <w:keepNext w:val="0"/>
              <w:keepLines w:val="0"/>
              <w:pageBreakBefore w:val="0"/>
              <w:widowControl/>
              <w:suppressLineNumbers w:val="0"/>
              <w:kinsoku/>
              <w:wordWrap/>
              <w:overflowPunct/>
              <w:topLinePunct w:val="0"/>
              <w:autoSpaceDE/>
              <w:autoSpaceDN/>
              <w:bidi w:val="0"/>
              <w:adjustRightInd/>
              <w:snapToGrid/>
              <w:spacing w:line="120" w:lineRule="auto"/>
              <w:jc w:val="center"/>
              <w:textAlignment w:val="top"/>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西藏</w:t>
            </w:r>
          </w:p>
        </w:tc>
        <w:tc>
          <w:tcPr>
            <w:tcW w:w="17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9DE1C3">
            <w:pPr>
              <w:keepNext w:val="0"/>
              <w:keepLines w:val="0"/>
              <w:pageBreakBefore w:val="0"/>
              <w:widowControl/>
              <w:suppressLineNumbers w:val="0"/>
              <w:kinsoku/>
              <w:wordWrap/>
              <w:overflowPunct/>
              <w:topLinePunct w:val="0"/>
              <w:autoSpaceDE/>
              <w:autoSpaceDN/>
              <w:bidi w:val="0"/>
              <w:adjustRightInd/>
              <w:snapToGrid/>
              <w:spacing w:line="120" w:lineRule="auto"/>
              <w:jc w:val="center"/>
              <w:textAlignment w:val="top"/>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t>1</w:t>
            </w:r>
          </w:p>
        </w:tc>
      </w:tr>
      <w:tr w14:paraId="501205F0">
        <w:tblPrEx>
          <w:tblCellMar>
            <w:top w:w="0" w:type="dxa"/>
            <w:left w:w="108" w:type="dxa"/>
            <w:bottom w:w="0" w:type="dxa"/>
            <w:right w:w="108" w:type="dxa"/>
          </w:tblCellMar>
        </w:tblPrEx>
        <w:trPr>
          <w:trHeight w:val="407" w:hRule="atLeast"/>
          <w:jc w:val="center"/>
        </w:trPr>
        <w:tc>
          <w:tcPr>
            <w:tcW w:w="8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1CC900">
            <w:pPr>
              <w:keepNext w:val="0"/>
              <w:keepLines w:val="0"/>
              <w:pageBreakBefore w:val="0"/>
              <w:widowControl/>
              <w:suppressLineNumbers w:val="0"/>
              <w:kinsoku/>
              <w:wordWrap/>
              <w:overflowPunct/>
              <w:topLinePunct w:val="0"/>
              <w:autoSpaceDE/>
              <w:autoSpaceDN/>
              <w:bidi w:val="0"/>
              <w:adjustRightInd/>
              <w:snapToGrid/>
              <w:spacing w:line="120" w:lineRule="auto"/>
              <w:jc w:val="center"/>
              <w:textAlignment w:val="top"/>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14</w:t>
            </w:r>
          </w:p>
        </w:tc>
        <w:tc>
          <w:tcPr>
            <w:tcW w:w="10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98D941">
            <w:pPr>
              <w:keepNext w:val="0"/>
              <w:keepLines w:val="0"/>
              <w:pageBreakBefore w:val="0"/>
              <w:widowControl/>
              <w:suppressLineNumbers w:val="0"/>
              <w:kinsoku/>
              <w:wordWrap/>
              <w:overflowPunct/>
              <w:topLinePunct w:val="0"/>
              <w:autoSpaceDE/>
              <w:autoSpaceDN/>
              <w:bidi w:val="0"/>
              <w:adjustRightInd/>
              <w:snapToGrid/>
              <w:spacing w:line="120" w:lineRule="auto"/>
              <w:jc w:val="center"/>
              <w:textAlignment w:val="top"/>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河南</w:t>
            </w:r>
          </w:p>
        </w:tc>
        <w:tc>
          <w:tcPr>
            <w:tcW w:w="16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645ACD">
            <w:pPr>
              <w:keepNext w:val="0"/>
              <w:keepLines w:val="0"/>
              <w:pageBreakBefore w:val="0"/>
              <w:widowControl/>
              <w:suppressLineNumbers w:val="0"/>
              <w:kinsoku/>
              <w:wordWrap/>
              <w:overflowPunct/>
              <w:topLinePunct w:val="0"/>
              <w:autoSpaceDE/>
              <w:autoSpaceDN/>
              <w:bidi w:val="0"/>
              <w:adjustRightInd/>
              <w:snapToGrid/>
              <w:spacing w:line="120" w:lineRule="auto"/>
              <w:jc w:val="center"/>
              <w:textAlignment w:val="top"/>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t>2</w:t>
            </w:r>
          </w:p>
        </w:tc>
        <w:tc>
          <w:tcPr>
            <w:tcW w:w="8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4DDF0A">
            <w:pPr>
              <w:keepNext w:val="0"/>
              <w:keepLines w:val="0"/>
              <w:pageBreakBefore w:val="0"/>
              <w:widowControl/>
              <w:suppressLineNumbers w:val="0"/>
              <w:kinsoku/>
              <w:wordWrap/>
              <w:overflowPunct/>
              <w:topLinePunct w:val="0"/>
              <w:autoSpaceDE/>
              <w:autoSpaceDN/>
              <w:bidi w:val="0"/>
              <w:adjustRightInd/>
              <w:snapToGrid/>
              <w:spacing w:line="120" w:lineRule="auto"/>
              <w:jc w:val="center"/>
              <w:textAlignment w:val="top"/>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t>31</w:t>
            </w:r>
          </w:p>
        </w:tc>
        <w:tc>
          <w:tcPr>
            <w:tcW w:w="11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58F32A">
            <w:pPr>
              <w:keepNext w:val="0"/>
              <w:keepLines w:val="0"/>
              <w:pageBreakBefore w:val="0"/>
              <w:widowControl/>
              <w:suppressLineNumbers w:val="0"/>
              <w:kinsoku/>
              <w:wordWrap/>
              <w:overflowPunct/>
              <w:topLinePunct w:val="0"/>
              <w:autoSpaceDE/>
              <w:autoSpaceDN/>
              <w:bidi w:val="0"/>
              <w:adjustRightInd/>
              <w:snapToGrid/>
              <w:spacing w:line="120" w:lineRule="auto"/>
              <w:jc w:val="center"/>
              <w:textAlignment w:val="top"/>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新疆</w:t>
            </w:r>
          </w:p>
        </w:tc>
        <w:tc>
          <w:tcPr>
            <w:tcW w:w="17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B50147">
            <w:pPr>
              <w:keepNext w:val="0"/>
              <w:keepLines w:val="0"/>
              <w:pageBreakBefore w:val="0"/>
              <w:widowControl/>
              <w:suppressLineNumbers w:val="0"/>
              <w:kinsoku/>
              <w:wordWrap/>
              <w:overflowPunct/>
              <w:topLinePunct w:val="0"/>
              <w:autoSpaceDE/>
              <w:autoSpaceDN/>
              <w:bidi w:val="0"/>
              <w:adjustRightInd/>
              <w:snapToGrid/>
              <w:spacing w:line="120" w:lineRule="auto"/>
              <w:jc w:val="center"/>
              <w:textAlignment w:val="top"/>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t>1</w:t>
            </w:r>
          </w:p>
        </w:tc>
      </w:tr>
      <w:tr w14:paraId="7ABE765B">
        <w:tblPrEx>
          <w:tblCellMar>
            <w:top w:w="0" w:type="dxa"/>
            <w:left w:w="108" w:type="dxa"/>
            <w:bottom w:w="0" w:type="dxa"/>
            <w:right w:w="108" w:type="dxa"/>
          </w:tblCellMar>
        </w:tblPrEx>
        <w:trPr>
          <w:trHeight w:val="379" w:hRule="atLeast"/>
          <w:jc w:val="center"/>
        </w:trPr>
        <w:tc>
          <w:tcPr>
            <w:tcW w:w="8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AAE04B">
            <w:pPr>
              <w:keepNext w:val="0"/>
              <w:keepLines w:val="0"/>
              <w:pageBreakBefore w:val="0"/>
              <w:widowControl/>
              <w:suppressLineNumbers w:val="0"/>
              <w:kinsoku/>
              <w:wordWrap/>
              <w:overflowPunct/>
              <w:topLinePunct w:val="0"/>
              <w:autoSpaceDE/>
              <w:autoSpaceDN/>
              <w:bidi w:val="0"/>
              <w:adjustRightInd/>
              <w:snapToGrid/>
              <w:spacing w:line="120" w:lineRule="auto"/>
              <w:jc w:val="center"/>
              <w:textAlignment w:val="top"/>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15</w:t>
            </w:r>
          </w:p>
        </w:tc>
        <w:tc>
          <w:tcPr>
            <w:tcW w:w="10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2815E8">
            <w:pPr>
              <w:keepNext w:val="0"/>
              <w:keepLines w:val="0"/>
              <w:pageBreakBefore w:val="0"/>
              <w:widowControl/>
              <w:suppressLineNumbers w:val="0"/>
              <w:kinsoku/>
              <w:wordWrap/>
              <w:overflowPunct/>
              <w:topLinePunct w:val="0"/>
              <w:autoSpaceDE/>
              <w:autoSpaceDN/>
              <w:bidi w:val="0"/>
              <w:adjustRightInd/>
              <w:snapToGrid/>
              <w:spacing w:line="120" w:lineRule="auto"/>
              <w:jc w:val="center"/>
              <w:textAlignment w:val="top"/>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四川</w:t>
            </w:r>
          </w:p>
        </w:tc>
        <w:tc>
          <w:tcPr>
            <w:tcW w:w="16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0B1841">
            <w:pPr>
              <w:keepNext w:val="0"/>
              <w:keepLines w:val="0"/>
              <w:pageBreakBefore w:val="0"/>
              <w:widowControl/>
              <w:suppressLineNumbers w:val="0"/>
              <w:kinsoku/>
              <w:wordWrap/>
              <w:overflowPunct/>
              <w:topLinePunct w:val="0"/>
              <w:autoSpaceDE/>
              <w:autoSpaceDN/>
              <w:bidi w:val="0"/>
              <w:adjustRightInd/>
              <w:snapToGrid/>
              <w:spacing w:line="120" w:lineRule="auto"/>
              <w:jc w:val="center"/>
              <w:textAlignment w:val="top"/>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w:t>
            </w:r>
          </w:p>
        </w:tc>
        <w:tc>
          <w:tcPr>
            <w:tcW w:w="8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49ADB0">
            <w:pPr>
              <w:keepNext w:val="0"/>
              <w:keepLines w:val="0"/>
              <w:pageBreakBefore w:val="0"/>
              <w:widowControl/>
              <w:suppressLineNumbers w:val="0"/>
              <w:kinsoku/>
              <w:wordWrap/>
              <w:overflowPunct/>
              <w:topLinePunct w:val="0"/>
              <w:autoSpaceDE/>
              <w:autoSpaceDN/>
              <w:bidi w:val="0"/>
              <w:adjustRightInd/>
              <w:snapToGrid/>
              <w:spacing w:line="120" w:lineRule="auto"/>
              <w:jc w:val="center"/>
              <w:textAlignment w:val="top"/>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t>32</w:t>
            </w:r>
          </w:p>
        </w:tc>
        <w:tc>
          <w:tcPr>
            <w:tcW w:w="11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DB2203">
            <w:pPr>
              <w:keepNext w:val="0"/>
              <w:keepLines w:val="0"/>
              <w:pageBreakBefore w:val="0"/>
              <w:widowControl/>
              <w:suppressLineNumbers w:val="0"/>
              <w:kinsoku/>
              <w:wordWrap/>
              <w:overflowPunct/>
              <w:topLinePunct w:val="0"/>
              <w:autoSpaceDE/>
              <w:autoSpaceDN/>
              <w:bidi w:val="0"/>
              <w:adjustRightInd/>
              <w:snapToGrid/>
              <w:spacing w:line="120" w:lineRule="auto"/>
              <w:jc w:val="center"/>
              <w:textAlignment w:val="top"/>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新疆兵团</w:t>
            </w:r>
          </w:p>
        </w:tc>
        <w:tc>
          <w:tcPr>
            <w:tcW w:w="17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832710">
            <w:pPr>
              <w:keepNext w:val="0"/>
              <w:keepLines w:val="0"/>
              <w:pageBreakBefore w:val="0"/>
              <w:widowControl/>
              <w:suppressLineNumbers w:val="0"/>
              <w:kinsoku/>
              <w:wordWrap/>
              <w:overflowPunct/>
              <w:topLinePunct w:val="0"/>
              <w:autoSpaceDE/>
              <w:autoSpaceDN/>
              <w:bidi w:val="0"/>
              <w:adjustRightInd/>
              <w:snapToGrid/>
              <w:spacing w:line="120" w:lineRule="auto"/>
              <w:jc w:val="center"/>
              <w:textAlignment w:val="top"/>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t>1</w:t>
            </w:r>
          </w:p>
        </w:tc>
      </w:tr>
      <w:tr w14:paraId="737133F0">
        <w:tblPrEx>
          <w:tblCellMar>
            <w:top w:w="0" w:type="dxa"/>
            <w:left w:w="108" w:type="dxa"/>
            <w:bottom w:w="0" w:type="dxa"/>
            <w:right w:w="108" w:type="dxa"/>
          </w:tblCellMar>
        </w:tblPrEx>
        <w:trPr>
          <w:trHeight w:val="379" w:hRule="atLeast"/>
          <w:jc w:val="center"/>
        </w:trPr>
        <w:tc>
          <w:tcPr>
            <w:tcW w:w="8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12BA5E">
            <w:pPr>
              <w:keepNext w:val="0"/>
              <w:keepLines w:val="0"/>
              <w:pageBreakBefore w:val="0"/>
              <w:widowControl/>
              <w:suppressLineNumbers w:val="0"/>
              <w:kinsoku/>
              <w:wordWrap/>
              <w:overflowPunct/>
              <w:topLinePunct w:val="0"/>
              <w:autoSpaceDE/>
              <w:autoSpaceDN/>
              <w:bidi w:val="0"/>
              <w:adjustRightInd/>
              <w:snapToGrid/>
              <w:spacing w:line="120" w:lineRule="auto"/>
              <w:jc w:val="center"/>
              <w:textAlignment w:val="top"/>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16</w:t>
            </w:r>
          </w:p>
        </w:tc>
        <w:tc>
          <w:tcPr>
            <w:tcW w:w="10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B5E4FB">
            <w:pPr>
              <w:keepNext w:val="0"/>
              <w:keepLines w:val="0"/>
              <w:pageBreakBefore w:val="0"/>
              <w:widowControl/>
              <w:suppressLineNumbers w:val="0"/>
              <w:kinsoku/>
              <w:wordWrap/>
              <w:overflowPunct/>
              <w:topLinePunct w:val="0"/>
              <w:autoSpaceDE/>
              <w:autoSpaceDN/>
              <w:bidi w:val="0"/>
              <w:adjustRightInd/>
              <w:snapToGrid/>
              <w:spacing w:line="120" w:lineRule="auto"/>
              <w:jc w:val="center"/>
              <w:textAlignment w:val="top"/>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陕西</w:t>
            </w:r>
          </w:p>
        </w:tc>
        <w:tc>
          <w:tcPr>
            <w:tcW w:w="16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7AE053">
            <w:pPr>
              <w:keepNext w:val="0"/>
              <w:keepLines w:val="0"/>
              <w:pageBreakBefore w:val="0"/>
              <w:widowControl/>
              <w:suppressLineNumbers w:val="0"/>
              <w:kinsoku/>
              <w:wordWrap/>
              <w:overflowPunct/>
              <w:topLinePunct w:val="0"/>
              <w:autoSpaceDE/>
              <w:autoSpaceDN/>
              <w:bidi w:val="0"/>
              <w:adjustRightInd/>
              <w:snapToGrid/>
              <w:spacing w:line="120" w:lineRule="auto"/>
              <w:jc w:val="center"/>
              <w:textAlignment w:val="top"/>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w:t>
            </w:r>
          </w:p>
        </w:tc>
        <w:tc>
          <w:tcPr>
            <w:tcW w:w="8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0E8AFE">
            <w:pPr>
              <w:keepNext w:val="0"/>
              <w:keepLines w:val="0"/>
              <w:pageBreakBefore w:val="0"/>
              <w:widowControl/>
              <w:suppressLineNumbers w:val="0"/>
              <w:kinsoku/>
              <w:wordWrap/>
              <w:overflowPunct/>
              <w:topLinePunct w:val="0"/>
              <w:autoSpaceDE/>
              <w:autoSpaceDN/>
              <w:bidi w:val="0"/>
              <w:adjustRightInd/>
              <w:snapToGrid/>
              <w:spacing w:line="120" w:lineRule="auto"/>
              <w:jc w:val="center"/>
              <w:textAlignment w:val="top"/>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t>33</w:t>
            </w:r>
          </w:p>
        </w:tc>
        <w:tc>
          <w:tcPr>
            <w:tcW w:w="11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1B9AAF">
            <w:pPr>
              <w:keepNext w:val="0"/>
              <w:keepLines w:val="0"/>
              <w:pageBreakBefore w:val="0"/>
              <w:widowControl/>
              <w:suppressLineNumbers w:val="0"/>
              <w:kinsoku/>
              <w:wordWrap/>
              <w:overflowPunct/>
              <w:topLinePunct w:val="0"/>
              <w:autoSpaceDE/>
              <w:autoSpaceDN/>
              <w:bidi w:val="0"/>
              <w:adjustRightInd/>
              <w:snapToGrid/>
              <w:spacing w:line="120" w:lineRule="auto"/>
              <w:jc w:val="center"/>
              <w:textAlignment w:val="top"/>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东道主</w:t>
            </w:r>
          </w:p>
        </w:tc>
        <w:tc>
          <w:tcPr>
            <w:tcW w:w="17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B4FDDC">
            <w:pPr>
              <w:keepNext w:val="0"/>
              <w:keepLines w:val="0"/>
              <w:pageBreakBefore w:val="0"/>
              <w:widowControl/>
              <w:suppressLineNumbers w:val="0"/>
              <w:kinsoku/>
              <w:wordWrap/>
              <w:overflowPunct/>
              <w:topLinePunct w:val="0"/>
              <w:autoSpaceDE/>
              <w:autoSpaceDN/>
              <w:bidi w:val="0"/>
              <w:adjustRightInd/>
              <w:snapToGrid/>
              <w:spacing w:line="120" w:lineRule="auto"/>
              <w:jc w:val="center"/>
              <w:textAlignment w:val="top"/>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t>1</w:t>
            </w:r>
          </w:p>
        </w:tc>
      </w:tr>
      <w:tr w14:paraId="5038C769">
        <w:tblPrEx>
          <w:tblCellMar>
            <w:top w:w="0" w:type="dxa"/>
            <w:left w:w="108" w:type="dxa"/>
            <w:bottom w:w="0" w:type="dxa"/>
            <w:right w:w="108" w:type="dxa"/>
          </w:tblCellMar>
        </w:tblPrEx>
        <w:trPr>
          <w:trHeight w:val="379" w:hRule="atLeast"/>
          <w:jc w:val="center"/>
        </w:trPr>
        <w:tc>
          <w:tcPr>
            <w:tcW w:w="8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6BA125">
            <w:pPr>
              <w:keepNext w:val="0"/>
              <w:keepLines w:val="0"/>
              <w:pageBreakBefore w:val="0"/>
              <w:widowControl/>
              <w:suppressLineNumbers w:val="0"/>
              <w:kinsoku/>
              <w:wordWrap/>
              <w:overflowPunct/>
              <w:topLinePunct w:val="0"/>
              <w:autoSpaceDE/>
              <w:autoSpaceDN/>
              <w:bidi w:val="0"/>
              <w:adjustRightInd/>
              <w:snapToGrid/>
              <w:spacing w:line="120" w:lineRule="auto"/>
              <w:jc w:val="center"/>
              <w:textAlignment w:val="top"/>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17</w:t>
            </w:r>
          </w:p>
        </w:tc>
        <w:tc>
          <w:tcPr>
            <w:tcW w:w="10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E94349">
            <w:pPr>
              <w:keepNext w:val="0"/>
              <w:keepLines w:val="0"/>
              <w:pageBreakBefore w:val="0"/>
              <w:widowControl/>
              <w:suppressLineNumbers w:val="0"/>
              <w:kinsoku/>
              <w:wordWrap/>
              <w:overflowPunct/>
              <w:topLinePunct w:val="0"/>
              <w:autoSpaceDE/>
              <w:autoSpaceDN/>
              <w:bidi w:val="0"/>
              <w:adjustRightInd/>
              <w:snapToGrid/>
              <w:spacing w:line="120" w:lineRule="auto"/>
              <w:jc w:val="center"/>
              <w:textAlignment w:val="top"/>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山西</w:t>
            </w:r>
          </w:p>
        </w:tc>
        <w:tc>
          <w:tcPr>
            <w:tcW w:w="16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6B7559">
            <w:pPr>
              <w:keepNext w:val="0"/>
              <w:keepLines w:val="0"/>
              <w:pageBreakBefore w:val="0"/>
              <w:widowControl/>
              <w:suppressLineNumbers w:val="0"/>
              <w:kinsoku/>
              <w:wordWrap/>
              <w:overflowPunct/>
              <w:topLinePunct w:val="0"/>
              <w:autoSpaceDE/>
              <w:autoSpaceDN/>
              <w:bidi w:val="0"/>
              <w:adjustRightInd/>
              <w:snapToGrid/>
              <w:spacing w:line="120" w:lineRule="auto"/>
              <w:jc w:val="center"/>
              <w:textAlignment w:val="top"/>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w:t>
            </w:r>
          </w:p>
        </w:tc>
        <w:tc>
          <w:tcPr>
            <w:tcW w:w="8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9C50A5">
            <w:pPr>
              <w:keepNext w:val="0"/>
              <w:keepLines w:val="0"/>
              <w:pageBreakBefore w:val="0"/>
              <w:widowControl/>
              <w:suppressLineNumbers w:val="0"/>
              <w:kinsoku/>
              <w:wordWrap/>
              <w:overflowPunct/>
              <w:topLinePunct w:val="0"/>
              <w:autoSpaceDE/>
              <w:autoSpaceDN/>
              <w:bidi w:val="0"/>
              <w:adjustRightInd/>
              <w:snapToGrid/>
              <w:spacing w:line="120" w:lineRule="auto"/>
              <w:jc w:val="center"/>
              <w:textAlignment w:val="top"/>
              <w:rPr>
                <w:rFonts w:hint="eastAsia" w:ascii="宋体" w:hAnsi="宋体" w:eastAsia="宋体" w:cs="宋体"/>
                <w:i w:val="0"/>
                <w:iCs w:val="0"/>
                <w:color w:val="000000"/>
                <w:sz w:val="21"/>
                <w:szCs w:val="21"/>
                <w:u w:val="none"/>
              </w:rPr>
            </w:pPr>
          </w:p>
        </w:tc>
        <w:tc>
          <w:tcPr>
            <w:tcW w:w="11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37CB25">
            <w:pPr>
              <w:keepNext w:val="0"/>
              <w:keepLines w:val="0"/>
              <w:pageBreakBefore w:val="0"/>
              <w:widowControl/>
              <w:suppressLineNumbers w:val="0"/>
              <w:kinsoku/>
              <w:wordWrap/>
              <w:overflowPunct/>
              <w:topLinePunct w:val="0"/>
              <w:autoSpaceDE/>
              <w:autoSpaceDN/>
              <w:bidi w:val="0"/>
              <w:adjustRightInd/>
              <w:snapToGrid/>
              <w:spacing w:line="120" w:lineRule="auto"/>
              <w:jc w:val="center"/>
              <w:textAlignment w:val="top"/>
              <w:rPr>
                <w:rFonts w:hint="eastAsia" w:ascii="宋体" w:hAnsi="宋体" w:eastAsia="宋体" w:cs="宋体"/>
                <w:i w:val="0"/>
                <w:iCs w:val="0"/>
                <w:color w:val="000000"/>
                <w:sz w:val="21"/>
                <w:szCs w:val="21"/>
                <w:u w:val="none"/>
              </w:rPr>
            </w:pPr>
          </w:p>
        </w:tc>
        <w:tc>
          <w:tcPr>
            <w:tcW w:w="17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74180B">
            <w:pPr>
              <w:keepNext w:val="0"/>
              <w:keepLines w:val="0"/>
              <w:pageBreakBefore w:val="0"/>
              <w:widowControl/>
              <w:suppressLineNumbers w:val="0"/>
              <w:kinsoku/>
              <w:wordWrap/>
              <w:overflowPunct/>
              <w:topLinePunct w:val="0"/>
              <w:autoSpaceDE/>
              <w:autoSpaceDN/>
              <w:bidi w:val="0"/>
              <w:adjustRightInd/>
              <w:snapToGrid/>
              <w:spacing w:line="120" w:lineRule="auto"/>
              <w:jc w:val="center"/>
              <w:textAlignment w:val="top"/>
              <w:rPr>
                <w:rFonts w:hint="eastAsia" w:ascii="宋体" w:hAnsi="宋体" w:eastAsia="宋体" w:cs="宋体"/>
                <w:i w:val="0"/>
                <w:iCs w:val="0"/>
                <w:color w:val="000000"/>
                <w:sz w:val="21"/>
                <w:szCs w:val="21"/>
                <w:u w:val="none"/>
              </w:rPr>
            </w:pPr>
          </w:p>
        </w:tc>
      </w:tr>
      <w:tr w14:paraId="0B567729">
        <w:tblPrEx>
          <w:shd w:val="clear" w:color="auto" w:fill="auto"/>
          <w:tblCellMar>
            <w:top w:w="0" w:type="dxa"/>
            <w:left w:w="108" w:type="dxa"/>
            <w:bottom w:w="0" w:type="dxa"/>
            <w:right w:w="108" w:type="dxa"/>
          </w:tblCellMar>
        </w:tblPrEx>
        <w:trPr>
          <w:trHeight w:val="379" w:hRule="atLeast"/>
          <w:jc w:val="center"/>
        </w:trPr>
        <w:tc>
          <w:tcPr>
            <w:tcW w:w="8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5C2DA7">
            <w:pPr>
              <w:keepNext w:val="0"/>
              <w:keepLines w:val="0"/>
              <w:pageBreakBefore w:val="0"/>
              <w:widowControl/>
              <w:suppressLineNumbers w:val="0"/>
              <w:kinsoku/>
              <w:wordWrap/>
              <w:overflowPunct/>
              <w:topLinePunct w:val="0"/>
              <w:autoSpaceDE/>
              <w:autoSpaceDN/>
              <w:bidi w:val="0"/>
              <w:adjustRightInd/>
              <w:snapToGrid/>
              <w:spacing w:line="120" w:lineRule="auto"/>
              <w:jc w:val="center"/>
              <w:textAlignment w:val="top"/>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合计</w:t>
            </w:r>
          </w:p>
        </w:tc>
        <w:tc>
          <w:tcPr>
            <w:tcW w:w="6405"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3143A12A">
            <w:pPr>
              <w:keepNext w:val="0"/>
              <w:keepLines w:val="0"/>
              <w:pageBreakBefore w:val="0"/>
              <w:widowControl/>
              <w:suppressLineNumbers w:val="0"/>
              <w:kinsoku/>
              <w:wordWrap/>
              <w:overflowPunct/>
              <w:topLinePunct w:val="0"/>
              <w:autoSpaceDE/>
              <w:autoSpaceDN/>
              <w:bidi w:val="0"/>
              <w:adjustRightInd/>
              <w:snapToGrid/>
              <w:spacing w:line="120" w:lineRule="auto"/>
              <w:jc w:val="center"/>
              <w:textAlignment w:val="top"/>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eastAsia="zh-CN"/>
              </w:rPr>
              <w:t>共计</w:t>
            </w:r>
            <w:r>
              <w:rPr>
                <w:rFonts w:hint="eastAsia" w:ascii="宋体" w:hAnsi="宋体" w:eastAsia="宋体" w:cs="宋体"/>
                <w:i w:val="0"/>
                <w:iCs w:val="0"/>
                <w:color w:val="000000"/>
                <w:sz w:val="21"/>
                <w:szCs w:val="21"/>
                <w:u w:val="none"/>
                <w:lang w:val="en-US" w:eastAsia="zh-CN"/>
              </w:rPr>
              <w:t>64个参赛队128名选手</w:t>
            </w:r>
          </w:p>
        </w:tc>
      </w:tr>
    </w:tbl>
    <w:p w14:paraId="015576BD">
      <w:pPr>
        <w:ind w:firstLine="602" w:firstLineChars="200"/>
        <w:rPr>
          <w:rFonts w:asciiTheme="majorEastAsia" w:hAnsiTheme="majorEastAsia" w:eastAsiaTheme="majorEastAsia" w:cstheme="majorEastAsia"/>
          <w:b/>
          <w:bCs/>
          <w:sz w:val="30"/>
          <w:szCs w:val="30"/>
        </w:rPr>
      </w:pPr>
    </w:p>
    <w:p w14:paraId="0AC1BC47"/>
    <w:p w14:paraId="0EFE3CFF">
      <w:pPr>
        <w:pStyle w:val="5"/>
        <w:rPr>
          <w:rFonts w:hint="eastAsia"/>
          <w:lang w:val="en-US" w:eastAsia="zh-CN"/>
        </w:rPr>
      </w:pPr>
    </w:p>
    <w:sectPr>
      <w:headerReference r:id="rId3" w:type="default"/>
      <w:footerReference r:id="rId4" w:type="default"/>
      <w:pgSz w:w="11906" w:h="16838"/>
      <w:pgMar w:top="1440" w:right="1633" w:bottom="1327" w:left="1633"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 w:name="华文中宋">
    <w:panose1 w:val="02010600040101010101"/>
    <w:charset w:val="86"/>
    <w:family w:val="auto"/>
    <w:pitch w:val="default"/>
    <w:sig w:usb0="00000287" w:usb1="080F0000" w:usb2="00000000" w:usb3="00000000" w:csb0="0004009F" w:csb1="DFD70000"/>
  </w:font>
  <w:font w:name="仿宋_GB2312">
    <w:altName w:val="仿宋"/>
    <w:panose1 w:val="02010609030101010101"/>
    <w:charset w:val="86"/>
    <w:family w:val="modern"/>
    <w:pitch w:val="default"/>
    <w:sig w:usb0="00000000" w:usb1="00000000" w:usb2="00000000" w:usb3="00000000" w:csb0="00040000" w:csb1="00000000"/>
  </w:font>
  <w:font w:name="华文宋体">
    <w:panose1 w:val="02010600040101010101"/>
    <w:charset w:val="86"/>
    <w:family w:val="auto"/>
    <w:pitch w:val="default"/>
    <w:sig w:usb0="00000287" w:usb1="080F0000" w:usb2="00000000" w:usb3="00000000" w:csb0="0004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9AE6714">
    <w:pPr>
      <w:pStyle w:val="5"/>
    </w:pPr>
    <w:r>
      <w:rPr>
        <w:rFonts w:hint="eastAsia"/>
      </w:rPr>
      <w:tab/>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9D0013E">
    <w:pPr>
      <w:pStyle w:val="6"/>
      <w:pBdr>
        <w:bottom w:val="none" w:color="auto" w:sz="0" w:space="0"/>
      </w:pBdr>
      <w:jc w:val="both"/>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9B6A95F"/>
    <w:multiLevelType w:val="singleLevel"/>
    <w:tmpl w:val="89B6A95F"/>
    <w:lvl w:ilvl="0" w:tentative="0">
      <w:start w:val="2"/>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mU0NGFiNDU5Njg4ZjA0MjRmNGY2ZWEyNzNkNzM1Y2EifQ=="/>
  </w:docVars>
  <w:rsids>
    <w:rsidRoot w:val="62152BCC"/>
    <w:rsid w:val="00B7537F"/>
    <w:rsid w:val="01BD272B"/>
    <w:rsid w:val="01DD2B90"/>
    <w:rsid w:val="01E02FC0"/>
    <w:rsid w:val="020D29B1"/>
    <w:rsid w:val="029D74F8"/>
    <w:rsid w:val="02E92F71"/>
    <w:rsid w:val="04441D61"/>
    <w:rsid w:val="04890E55"/>
    <w:rsid w:val="05353DA0"/>
    <w:rsid w:val="05C945A2"/>
    <w:rsid w:val="05D80053"/>
    <w:rsid w:val="071D3119"/>
    <w:rsid w:val="08204788"/>
    <w:rsid w:val="0A4A5329"/>
    <w:rsid w:val="0B567050"/>
    <w:rsid w:val="0BD7650F"/>
    <w:rsid w:val="0E21161B"/>
    <w:rsid w:val="0E357714"/>
    <w:rsid w:val="101C234B"/>
    <w:rsid w:val="1049711E"/>
    <w:rsid w:val="11280E56"/>
    <w:rsid w:val="122B630F"/>
    <w:rsid w:val="128A7E80"/>
    <w:rsid w:val="145E0979"/>
    <w:rsid w:val="14DF1B44"/>
    <w:rsid w:val="15644224"/>
    <w:rsid w:val="15E16BD1"/>
    <w:rsid w:val="16144C30"/>
    <w:rsid w:val="17585768"/>
    <w:rsid w:val="175E207B"/>
    <w:rsid w:val="17776FD8"/>
    <w:rsid w:val="18807836"/>
    <w:rsid w:val="1B003B72"/>
    <w:rsid w:val="1B406396"/>
    <w:rsid w:val="1BA655F5"/>
    <w:rsid w:val="1BF94E76"/>
    <w:rsid w:val="1E5B4A5D"/>
    <w:rsid w:val="1EF633FC"/>
    <w:rsid w:val="1F365989"/>
    <w:rsid w:val="202B3233"/>
    <w:rsid w:val="20B501B7"/>
    <w:rsid w:val="22ED7785"/>
    <w:rsid w:val="2311105E"/>
    <w:rsid w:val="23B6678A"/>
    <w:rsid w:val="24137D62"/>
    <w:rsid w:val="26A320B7"/>
    <w:rsid w:val="27F82CDF"/>
    <w:rsid w:val="29064F99"/>
    <w:rsid w:val="2907778D"/>
    <w:rsid w:val="2A5744DB"/>
    <w:rsid w:val="2AAD3B82"/>
    <w:rsid w:val="2AF4120B"/>
    <w:rsid w:val="2C20331E"/>
    <w:rsid w:val="2C6828B3"/>
    <w:rsid w:val="2CDD39E5"/>
    <w:rsid w:val="2E0922D0"/>
    <w:rsid w:val="2E0B6C1B"/>
    <w:rsid w:val="2EA471CD"/>
    <w:rsid w:val="2FFE3E93"/>
    <w:rsid w:val="31227665"/>
    <w:rsid w:val="312B4E21"/>
    <w:rsid w:val="32022601"/>
    <w:rsid w:val="374F199C"/>
    <w:rsid w:val="37AE2383"/>
    <w:rsid w:val="3C1F26B9"/>
    <w:rsid w:val="3D4E47BC"/>
    <w:rsid w:val="3D6A2BDD"/>
    <w:rsid w:val="3D971416"/>
    <w:rsid w:val="3E2FB6DC"/>
    <w:rsid w:val="3F8B4887"/>
    <w:rsid w:val="40285890"/>
    <w:rsid w:val="4273162A"/>
    <w:rsid w:val="42B46AEF"/>
    <w:rsid w:val="42F3284E"/>
    <w:rsid w:val="43BF6A5B"/>
    <w:rsid w:val="444A2373"/>
    <w:rsid w:val="44B33521"/>
    <w:rsid w:val="47CA2FAE"/>
    <w:rsid w:val="49F209B2"/>
    <w:rsid w:val="4AF801F6"/>
    <w:rsid w:val="4B4734B2"/>
    <w:rsid w:val="4CE57864"/>
    <w:rsid w:val="4D096FF6"/>
    <w:rsid w:val="4DA05A11"/>
    <w:rsid w:val="4DDC6134"/>
    <w:rsid w:val="4EF34AD2"/>
    <w:rsid w:val="4F6108BD"/>
    <w:rsid w:val="500C0359"/>
    <w:rsid w:val="503C7F43"/>
    <w:rsid w:val="503D7F2F"/>
    <w:rsid w:val="53E44A66"/>
    <w:rsid w:val="548412D3"/>
    <w:rsid w:val="54AC3FA6"/>
    <w:rsid w:val="54E028D6"/>
    <w:rsid w:val="55D85120"/>
    <w:rsid w:val="56312BE6"/>
    <w:rsid w:val="577675F9"/>
    <w:rsid w:val="57D5723F"/>
    <w:rsid w:val="584A0DCA"/>
    <w:rsid w:val="58C914CF"/>
    <w:rsid w:val="58DA7DDC"/>
    <w:rsid w:val="59D74C35"/>
    <w:rsid w:val="59F91667"/>
    <w:rsid w:val="5AF426FA"/>
    <w:rsid w:val="5B283E33"/>
    <w:rsid w:val="5CA10894"/>
    <w:rsid w:val="5D116011"/>
    <w:rsid w:val="5DDF70F1"/>
    <w:rsid w:val="5E370BA8"/>
    <w:rsid w:val="5E567780"/>
    <w:rsid w:val="5E7F63F4"/>
    <w:rsid w:val="60271EBD"/>
    <w:rsid w:val="62152BCC"/>
    <w:rsid w:val="624156BD"/>
    <w:rsid w:val="634E7776"/>
    <w:rsid w:val="647A720C"/>
    <w:rsid w:val="647F2317"/>
    <w:rsid w:val="64F81F6E"/>
    <w:rsid w:val="65926F47"/>
    <w:rsid w:val="65C15C22"/>
    <w:rsid w:val="67205CEA"/>
    <w:rsid w:val="68ED0B5F"/>
    <w:rsid w:val="6A310868"/>
    <w:rsid w:val="6A54179E"/>
    <w:rsid w:val="6A631A38"/>
    <w:rsid w:val="6A8C0F92"/>
    <w:rsid w:val="6A903A91"/>
    <w:rsid w:val="6B0C5362"/>
    <w:rsid w:val="6BC24BA4"/>
    <w:rsid w:val="6CD7724C"/>
    <w:rsid w:val="6CD97D75"/>
    <w:rsid w:val="6CDE0AFF"/>
    <w:rsid w:val="6E905272"/>
    <w:rsid w:val="6F956211"/>
    <w:rsid w:val="6FC0720B"/>
    <w:rsid w:val="70937C2E"/>
    <w:rsid w:val="70CA6216"/>
    <w:rsid w:val="71CF2C7C"/>
    <w:rsid w:val="72185FF2"/>
    <w:rsid w:val="72DD2800"/>
    <w:rsid w:val="73F857CE"/>
    <w:rsid w:val="74A73752"/>
    <w:rsid w:val="750E7014"/>
    <w:rsid w:val="75DA4EFA"/>
    <w:rsid w:val="76D00B1E"/>
    <w:rsid w:val="77310D46"/>
    <w:rsid w:val="79681FEC"/>
    <w:rsid w:val="79B85F6F"/>
    <w:rsid w:val="79DF655B"/>
    <w:rsid w:val="7DFB5CA4"/>
    <w:rsid w:val="7E401F16"/>
    <w:rsid w:val="7FC828FA"/>
    <w:rsid w:val="7FE83AD6"/>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99" w:semiHidden="0" w:name="Normal Indent"/>
    <w:lsdException w:unhideWhenUsed="0" w:uiPriority="0" w:semiHidden="0" w:name="footnote text"/>
    <w:lsdException w:unhideWhenUsed="0" w:uiPriority="0" w:semiHidden="0" w:name="annotation text"/>
    <w:lsdException w:qFormat="1" w:unhideWhenUsed="0" w:uiPriority="99"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keepNext/>
      <w:keepLines/>
      <w:spacing w:before="340" w:after="330" w:line="576" w:lineRule="auto"/>
      <w:outlineLvl w:val="0"/>
    </w:pPr>
    <w:rPr>
      <w:b/>
      <w:kern w:val="44"/>
      <w:sz w:val="44"/>
    </w:rPr>
  </w:style>
  <w:style w:type="character" w:default="1" w:styleId="12">
    <w:name w:val="Default Paragraph Font"/>
    <w:semiHidden/>
    <w:qFormat/>
    <w:uiPriority w:val="0"/>
  </w:style>
  <w:style w:type="table" w:default="1" w:styleId="10">
    <w:name w:val="Normal Table"/>
    <w:semiHidden/>
    <w:qFormat/>
    <w:uiPriority w:val="0"/>
    <w:tblPr>
      <w:tblCellMar>
        <w:top w:w="0" w:type="dxa"/>
        <w:left w:w="108" w:type="dxa"/>
        <w:bottom w:w="0" w:type="dxa"/>
        <w:right w:w="108" w:type="dxa"/>
      </w:tblCellMar>
    </w:tblPr>
  </w:style>
  <w:style w:type="paragraph" w:styleId="3">
    <w:name w:val="Normal Indent"/>
    <w:basedOn w:val="1"/>
    <w:qFormat/>
    <w:uiPriority w:val="99"/>
    <w:pPr>
      <w:ind w:firstLine="420"/>
    </w:pPr>
  </w:style>
  <w:style w:type="paragraph" w:styleId="4">
    <w:name w:val="toc 3"/>
    <w:basedOn w:val="1"/>
    <w:next w:val="1"/>
    <w:qFormat/>
    <w:uiPriority w:val="39"/>
    <w:pPr>
      <w:ind w:left="840" w:leftChars="400"/>
    </w:pPr>
  </w:style>
  <w:style w:type="paragraph" w:styleId="5">
    <w:name w:val="footer"/>
    <w:basedOn w:val="1"/>
    <w:qFormat/>
    <w:uiPriority w:val="0"/>
    <w:pPr>
      <w:tabs>
        <w:tab w:val="center" w:pos="4153"/>
        <w:tab w:val="right" w:pos="8306"/>
      </w:tabs>
      <w:snapToGrid w:val="0"/>
      <w:jc w:val="left"/>
    </w:pPr>
    <w:rPr>
      <w:sz w:val="18"/>
      <w:szCs w:val="18"/>
    </w:rPr>
  </w:style>
  <w:style w:type="paragraph" w:styleId="6">
    <w:name w:val="header"/>
    <w:basedOn w:val="1"/>
    <w:qFormat/>
    <w:uiPriority w:val="99"/>
    <w:pPr>
      <w:pBdr>
        <w:bottom w:val="single" w:color="auto" w:sz="6" w:space="1"/>
      </w:pBdr>
      <w:tabs>
        <w:tab w:val="center" w:pos="4153"/>
        <w:tab w:val="right" w:pos="8306"/>
      </w:tabs>
      <w:snapToGrid w:val="0"/>
      <w:jc w:val="center"/>
    </w:pPr>
    <w:rPr>
      <w:sz w:val="18"/>
      <w:szCs w:val="18"/>
    </w:rPr>
  </w:style>
  <w:style w:type="paragraph" w:styleId="7">
    <w:name w:val="toc 1"/>
    <w:basedOn w:val="1"/>
    <w:next w:val="1"/>
    <w:qFormat/>
    <w:uiPriority w:val="39"/>
  </w:style>
  <w:style w:type="paragraph" w:styleId="8">
    <w:name w:val="toc 2"/>
    <w:basedOn w:val="1"/>
    <w:next w:val="1"/>
    <w:qFormat/>
    <w:uiPriority w:val="39"/>
    <w:pPr>
      <w:ind w:left="420" w:leftChars="200"/>
    </w:pPr>
  </w:style>
  <w:style w:type="paragraph" w:styleId="9">
    <w:name w:val="Normal (Web)"/>
    <w:basedOn w:val="1"/>
    <w:qFormat/>
    <w:uiPriority w:val="0"/>
    <w:pPr>
      <w:widowControl/>
      <w:spacing w:before="100" w:beforeAutospacing="1" w:after="100" w:afterAutospacing="1"/>
      <w:jc w:val="left"/>
    </w:pPr>
    <w:rPr>
      <w:rFonts w:ascii="宋体" w:hAnsi="宋体" w:cs="宋体"/>
      <w:kern w:val="0"/>
      <w:sz w:val="24"/>
    </w:rPr>
  </w:style>
  <w:style w:type="table" w:styleId="11">
    <w:name w:val="Table Grid"/>
    <w:basedOn w:val="10"/>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3">
    <w:name w:val="FollowedHyperlink"/>
    <w:basedOn w:val="12"/>
    <w:qFormat/>
    <w:uiPriority w:val="0"/>
    <w:rPr>
      <w:color w:val="000000"/>
      <w:u w:val="none"/>
    </w:rPr>
  </w:style>
  <w:style w:type="character" w:styleId="14">
    <w:name w:val="Hyperlink"/>
    <w:basedOn w:val="12"/>
    <w:qFormat/>
    <w:uiPriority w:val="0"/>
    <w:rPr>
      <w:color w:val="000000"/>
      <w:u w:val="none"/>
    </w:rPr>
  </w:style>
  <w:style w:type="paragraph" w:customStyle="1" w:styleId="15">
    <w:name w:val="Other|1"/>
    <w:basedOn w:val="1"/>
    <w:qFormat/>
    <w:uiPriority w:val="0"/>
    <w:pPr>
      <w:widowControl w:val="0"/>
      <w:shd w:val="clear" w:color="auto" w:fill="auto"/>
      <w:spacing w:line="315" w:lineRule="exact"/>
      <w:ind w:firstLine="380"/>
    </w:pPr>
    <w:rPr>
      <w:rFonts w:ascii="宋体" w:hAnsi="宋体" w:eastAsia="宋体" w:cs="宋体"/>
      <w:u w:val="none"/>
      <w:shd w:val="clear" w:color="auto" w:fill="auto"/>
      <w:lang w:val="zh-TW" w:eastAsia="zh-TW" w:bidi="zh-TW"/>
    </w:rPr>
  </w:style>
  <w:style w:type="character" w:customStyle="1" w:styleId="16">
    <w:name w:val="NormalCharacter"/>
    <w:qFormat/>
    <w:uiPriority w:val="0"/>
  </w:style>
  <w:style w:type="paragraph" w:styleId="17">
    <w:name w:val="List Paragraph"/>
    <w:basedOn w:val="1"/>
    <w:qFormat/>
    <w:uiPriority w:val="34"/>
    <w:pPr>
      <w:widowControl w:val="0"/>
      <w:ind w:firstLine="420" w:firstLineChars="200"/>
      <w:jc w:val="both"/>
    </w:pPr>
    <w:rPr>
      <w:rFonts w:asciiTheme="minorHAnsi" w:hAnsiTheme="minorHAnsi" w:eastAsiaTheme="minorEastAsia" w:cstheme="minorBidi"/>
      <w:kern w:val="2"/>
    </w:rPr>
  </w:style>
  <w:style w:type="paragraph" w:customStyle="1" w:styleId="18">
    <w:name w:val="Normal_5"/>
    <w:qFormat/>
    <w:uiPriority w:val="0"/>
    <w:pPr>
      <w:spacing w:before="120" w:after="240"/>
      <w:jc w:val="both"/>
    </w:pPr>
    <w:rPr>
      <w:rFonts w:ascii="Calibri" w:hAnsi="Calibri" w:eastAsia="Calibri" w:cs="Times New Roman"/>
      <w:kern w:val="0"/>
      <w:sz w:val="22"/>
      <w:szCs w:val="22"/>
      <w:lang w:val="ru-RU" w:eastAsia="en-US" w:bidi="ar-SA"/>
    </w:rPr>
  </w:style>
  <w:style w:type="paragraph" w:customStyle="1" w:styleId="19">
    <w:name w:val="Normal_11"/>
    <w:qFormat/>
    <w:uiPriority w:val="0"/>
    <w:pPr>
      <w:spacing w:before="120" w:after="240"/>
      <w:jc w:val="both"/>
    </w:pPr>
    <w:rPr>
      <w:rFonts w:ascii="Calibri" w:hAnsi="Calibri" w:eastAsia="Calibri" w:cs="Times New Roman"/>
      <w:kern w:val="0"/>
      <w:sz w:val="22"/>
      <w:szCs w:val="22"/>
      <w:lang w:val="ru-RU" w:eastAsia="en-US" w:bidi="ar-SA"/>
    </w:rPr>
  </w:style>
  <w:style w:type="character" w:customStyle="1" w:styleId="20">
    <w:name w:val="bar"/>
    <w:basedOn w:val="12"/>
    <w:qFormat/>
    <w:uiPriority w:val="0"/>
  </w:style>
  <w:style w:type="character" w:customStyle="1" w:styleId="21">
    <w:name w:val="on"/>
    <w:basedOn w:val="12"/>
    <w:qFormat/>
    <w:uiPriority w:val="0"/>
    <w:rPr>
      <w:color w:val="C40001"/>
    </w:rPr>
  </w:style>
  <w:style w:type="character" w:customStyle="1" w:styleId="22">
    <w:name w:val="first-child"/>
    <w:basedOn w:val="12"/>
    <w:qFormat/>
    <w:uiPriority w:val="0"/>
  </w:style>
  <w:style w:type="character" w:customStyle="1" w:styleId="23">
    <w:name w:val="first-child1"/>
    <w:basedOn w:val="12"/>
    <w:qFormat/>
    <w:uiPriority w:val="0"/>
  </w:style>
  <w:style w:type="paragraph" w:customStyle="1" w:styleId="24">
    <w:name w:val="Body text|2"/>
    <w:basedOn w:val="1"/>
    <w:qFormat/>
    <w:uiPriority w:val="0"/>
    <w:pPr>
      <w:widowControl w:val="0"/>
      <w:shd w:val="clear" w:color="auto" w:fill="auto"/>
      <w:spacing w:after="580" w:line="334" w:lineRule="auto"/>
      <w:jc w:val="center"/>
    </w:pPr>
    <w:rPr>
      <w:rFonts w:ascii="宋体" w:hAnsi="宋体" w:eastAsia="宋体" w:cs="宋体"/>
      <w:sz w:val="30"/>
      <w:szCs w:val="30"/>
      <w:u w:val="none"/>
      <w:shd w:val="clear" w:color="auto" w:fill="auto"/>
      <w:lang w:val="zh-TW" w:eastAsia="zh-TW" w:bidi="zh-TW"/>
    </w:rPr>
  </w:style>
  <w:style w:type="paragraph" w:customStyle="1" w:styleId="25">
    <w:name w:val="Body text|1"/>
    <w:basedOn w:val="1"/>
    <w:qFormat/>
    <w:uiPriority w:val="0"/>
    <w:pPr>
      <w:widowControl w:val="0"/>
      <w:shd w:val="clear" w:color="auto" w:fill="auto"/>
      <w:spacing w:line="480" w:lineRule="auto"/>
      <w:ind w:firstLine="400"/>
    </w:pPr>
    <w:rPr>
      <w:rFonts w:ascii="宋体" w:hAnsi="宋体" w:eastAsia="宋体" w:cs="宋体"/>
      <w:sz w:val="26"/>
      <w:szCs w:val="26"/>
      <w:u w:val="none"/>
      <w:shd w:val="clear" w:color="auto" w:fill="auto"/>
      <w:lang w:val="zh-TW" w:eastAsia="zh-TW" w:bidi="zh-TW"/>
    </w:rPr>
  </w:style>
  <w:style w:type="paragraph" w:customStyle="1" w:styleId="26">
    <w:name w:val="Heading #1|1"/>
    <w:basedOn w:val="1"/>
    <w:qFormat/>
    <w:uiPriority w:val="0"/>
    <w:pPr>
      <w:spacing w:before="400" w:after="840" w:line="922" w:lineRule="exact"/>
      <w:jc w:val="center"/>
      <w:outlineLvl w:val="0"/>
    </w:pPr>
    <w:rPr>
      <w:rFonts w:ascii="宋体" w:hAnsi="宋体" w:eastAsia="宋体" w:cs="宋体"/>
      <w:color w:val="6E0506"/>
      <w:sz w:val="70"/>
      <w:szCs w:val="70"/>
      <w:lang w:val="zh-TW" w:eastAsia="zh-TW" w:bidi="zh-TW"/>
    </w:rPr>
  </w:style>
  <w:style w:type="character" w:customStyle="1" w:styleId="27">
    <w:name w:val="UserStyle_6"/>
    <w:qFormat/>
    <w:uiPriority w:val="99"/>
  </w:style>
  <w:style w:type="paragraph" w:customStyle="1" w:styleId="28">
    <w:name w:val="Table Paragraph"/>
    <w:basedOn w:val="1"/>
    <w:qFormat/>
    <w:uiPriority w:val="1"/>
    <w:pPr>
      <w:autoSpaceDE w:val="0"/>
      <w:autoSpaceDN w:val="0"/>
      <w:jc w:val="left"/>
    </w:pPr>
    <w:rPr>
      <w:rFonts w:ascii="宋体" w:hAnsi="宋体" w:cs="宋体"/>
      <w:kern w:val="0"/>
      <w:sz w:val="22"/>
      <w:szCs w:val="22"/>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18</Pages>
  <Words>6075</Words>
  <Characters>6199</Characters>
  <Lines>0</Lines>
  <Paragraphs>0</Paragraphs>
  <TotalTime>33</TotalTime>
  <ScaleCrop>false</ScaleCrop>
  <LinksUpToDate>false</LinksUpToDate>
  <CharactersWithSpaces>6328</CharactersWithSpaces>
  <Application>WPS Office_12.1.0.17857_F1E327BC-269C-435d-A152-05C5408002CA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2020-11-26T01:18:00Z</dcterms:created>
  <dc:creator>疏可走马</dc:creator>
  <cp:lastModifiedBy>北京小伙</cp:lastModifiedBy>
  <dcterms:modified xsi:type="dcterms:W3CDTF">2024-09-04T08:58:44Z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2052-12.1.0.17857</vt:lpwstr>
  </property>
  <property fmtid="{D5CDD505-2E9C-101B-9397-08002B2CF9AE}" pid="3" name="ICV">
    <vt:lpwstr>2835B98669F8403F8BD81B7F6AF0E72A_13</vt:lpwstr>
  </property>
</Properties>
</file>