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14" w:rsidRDefault="006A0414" w:rsidP="006A0414">
      <w:pPr>
        <w:widowControl/>
        <w:spacing w:line="384" w:lineRule="atLeast"/>
        <w:jc w:val="left"/>
        <w:rPr>
          <w:rFonts w:ascii="Helvetica" w:eastAsia="宋体" w:hAnsi="Helvetica" w:cs="Helvetica" w:hint="eastAsia"/>
          <w:color w:val="3E3E3E"/>
          <w:kern w:val="0"/>
          <w:sz w:val="24"/>
          <w:szCs w:val="24"/>
        </w:rPr>
      </w:pPr>
      <w:bookmarkStart w:id="0" w:name="_GoBack"/>
      <w:bookmarkEnd w:id="0"/>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t>附件</w:t>
      </w:r>
      <w:r>
        <w:rPr>
          <w:rFonts w:ascii="Helvetica" w:eastAsia="宋体" w:hAnsi="Helvetica" w:cs="Helvetica" w:hint="eastAsia"/>
          <w:color w:val="3E3E3E"/>
          <w:kern w:val="0"/>
          <w:sz w:val="24"/>
          <w:szCs w:val="24"/>
        </w:rPr>
        <w:t>：</w:t>
      </w:r>
    </w:p>
    <w:p w:rsidR="006A0414" w:rsidRDefault="006A0414" w:rsidP="006A0414">
      <w:pPr>
        <w:widowControl/>
        <w:spacing w:line="384" w:lineRule="atLeast"/>
        <w:jc w:val="center"/>
        <w:rPr>
          <w:rFonts w:ascii="Helvetica" w:eastAsia="宋体" w:hAnsi="Helvetica" w:cs="Helvetica"/>
          <w:color w:val="3E3E3E"/>
          <w:kern w:val="0"/>
          <w:sz w:val="24"/>
          <w:szCs w:val="24"/>
        </w:rPr>
      </w:pPr>
    </w:p>
    <w:p w:rsidR="006A0414" w:rsidRDefault="006A0414" w:rsidP="006A0414">
      <w:pPr>
        <w:widowControl/>
        <w:spacing w:line="384" w:lineRule="atLeast"/>
        <w:jc w:val="center"/>
        <w:rPr>
          <w:rFonts w:ascii="Helvetica" w:eastAsia="宋体" w:hAnsi="Helvetica" w:cs="Helvetica"/>
          <w:color w:val="3E3E3E"/>
          <w:kern w:val="0"/>
          <w:sz w:val="24"/>
          <w:szCs w:val="24"/>
        </w:rPr>
      </w:pPr>
    </w:p>
    <w:p w:rsidR="006A0414" w:rsidRPr="006A0414" w:rsidRDefault="006A0414" w:rsidP="006A0414">
      <w:pPr>
        <w:widowControl/>
        <w:spacing w:line="384" w:lineRule="atLeast"/>
        <w:jc w:val="center"/>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四川省省级风景名胜区设立审查办法</w:t>
      </w:r>
    </w:p>
    <w:p w:rsidR="006A0414" w:rsidRPr="006A0414" w:rsidRDefault="006A0414" w:rsidP="006A0414">
      <w:pPr>
        <w:widowControl/>
        <w:spacing w:line="384" w:lineRule="atLeast"/>
        <w:ind w:firstLine="645"/>
        <w:jc w:val="center"/>
        <w:rPr>
          <w:rFonts w:ascii="Helvetica" w:eastAsia="宋体" w:hAnsi="Helvetica" w:cs="Helvetica"/>
          <w:color w:val="3E3E3E"/>
          <w:kern w:val="0"/>
          <w:sz w:val="24"/>
          <w:szCs w:val="24"/>
        </w:rPr>
      </w:pPr>
      <w:r w:rsidRPr="006A0414">
        <w:rPr>
          <w:rFonts w:ascii="仿宋_GB2312" w:eastAsia="仿宋_GB2312" w:hAnsi="Helvetica" w:cs="Helvetica" w:hint="eastAsia"/>
          <w:color w:val="3E3E3E"/>
          <w:kern w:val="0"/>
          <w:sz w:val="32"/>
          <w:szCs w:val="32"/>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第一条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为规范四川省省级风景名胜区设立申请和审查工作，确保省级风景名胜区质量，根据国务院《风景名胜区条例》、《四川省风景名胜区条例》，结合我省实际，制定本办法。</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第二条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设立省级风景名胜区，由所在地县级人民政府提出申请，拟设立省级风景名胜区跨行政区域的，由所在地县级人民政府联合提出申请，省建设行政主管部门会同有关部门组织论证提出审查意见后，报省人民政府批准公布。</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第三条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申请设立省级风景名胜区的申报材料应当包括：</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（一）四川省省级风景名胜区申报书；</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（二）风景名胜区资源调查评价报告；</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（三）拟设立的风景名胜区图册、视频影像等有关材料；（四）与拟设立风景名胜区内的土地、森林等自然资源和房屋等财产的所有权人、使用权人协商的内容和结果。</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上述（一）至（三）项材料须同时提供电子文档。</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第四条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风景名胜区资源调查评价报告应当包含以下内容：</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（一）现状分析</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．行政区划及区位；</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．拟设立风景名胜区概况；</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3</w:t>
      </w:r>
      <w:r w:rsidRPr="006A0414">
        <w:rPr>
          <w:rFonts w:ascii="Helvetica" w:eastAsia="宋体" w:hAnsi="Helvetica" w:cs="Helvetica"/>
          <w:color w:val="3E3E3E"/>
          <w:kern w:val="0"/>
          <w:sz w:val="24"/>
          <w:szCs w:val="24"/>
        </w:rPr>
        <w:t>．开发利用条件；</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4</w:t>
      </w:r>
      <w:r w:rsidRPr="006A0414">
        <w:rPr>
          <w:rFonts w:ascii="Helvetica" w:eastAsia="宋体" w:hAnsi="Helvetica" w:cs="Helvetica"/>
          <w:color w:val="3E3E3E"/>
          <w:kern w:val="0"/>
          <w:sz w:val="24"/>
          <w:szCs w:val="24"/>
        </w:rPr>
        <w:t>．管理状况。</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（二）资源评价</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．风景资源分类及等级评定；</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．风景资源特色；</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3</w:t>
      </w:r>
      <w:r w:rsidRPr="006A0414">
        <w:rPr>
          <w:rFonts w:ascii="Helvetica" w:eastAsia="宋体" w:hAnsi="Helvetica" w:cs="Helvetica"/>
          <w:color w:val="3E3E3E"/>
          <w:kern w:val="0"/>
          <w:sz w:val="24"/>
          <w:szCs w:val="24"/>
        </w:rPr>
        <w:t>．评价结论、意见及建议。</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（三）发展建议</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．风景名胜区的范围；</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．性质及保护目标；</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3</w:t>
      </w:r>
      <w:r w:rsidRPr="006A0414">
        <w:rPr>
          <w:rFonts w:ascii="Helvetica" w:eastAsia="宋体" w:hAnsi="Helvetica" w:cs="Helvetica"/>
          <w:color w:val="3E3E3E"/>
          <w:kern w:val="0"/>
          <w:sz w:val="24"/>
          <w:szCs w:val="24"/>
        </w:rPr>
        <w:t>．管理机构设置及管理方式。</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（四）图纸、照片相关要求</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lastRenderedPageBreak/>
        <w:t>  1</w:t>
      </w:r>
      <w:r w:rsidRPr="006A0414">
        <w:rPr>
          <w:rFonts w:ascii="Helvetica" w:eastAsia="宋体" w:hAnsi="Helvetica" w:cs="Helvetica"/>
          <w:color w:val="3E3E3E"/>
          <w:kern w:val="0"/>
          <w:sz w:val="24"/>
          <w:szCs w:val="24"/>
        </w:rPr>
        <w:t>．区位关系图、风景名胜资源评价图、风景名胜区地形图、风景名胜区范围图、土地利用现状图、风景名胜区与其他部门管理的资源关系图等图件资料。</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2</w:t>
      </w:r>
      <w:r w:rsidRPr="006A0414">
        <w:rPr>
          <w:rFonts w:ascii="Helvetica" w:eastAsia="宋体" w:hAnsi="Helvetica" w:cs="Helvetica"/>
          <w:color w:val="3E3E3E"/>
          <w:kern w:val="0"/>
          <w:sz w:val="24"/>
          <w:szCs w:val="24"/>
        </w:rPr>
        <w:t>．重要景点、景物的照片及相关说明。</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第五条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县级人民政府住房城乡建设行政主管部门将拟设立省级风景名胜区的申请材料按程序报省建设行政主管部门，省建设行政主管部门成立由多学科、多专业组成的专家委员会，负责对拟设立的省级风景名胜区进行实地考察、评估、复查工作，并提交专家考察评估报告及评分结果。</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第六条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专家委员会依据《省级风景名胜区设立审查评分标准》对拟设立风景名胜区打分。采用简单平均法计算（扣除一个最高分和一个最低分）评审项目总分，拟申报风景名胜区总分达到</w:t>
      </w:r>
      <w:r w:rsidRPr="006A0414">
        <w:rPr>
          <w:rFonts w:ascii="Helvetica" w:eastAsia="宋体" w:hAnsi="Helvetica" w:cs="Helvetica"/>
          <w:color w:val="3E3E3E"/>
          <w:kern w:val="0"/>
          <w:sz w:val="24"/>
          <w:szCs w:val="24"/>
        </w:rPr>
        <w:t>60</w:t>
      </w:r>
      <w:r w:rsidRPr="006A0414">
        <w:rPr>
          <w:rFonts w:ascii="Helvetica" w:eastAsia="宋体" w:hAnsi="Helvetica" w:cs="Helvetica"/>
          <w:color w:val="3E3E3E"/>
          <w:kern w:val="0"/>
          <w:sz w:val="24"/>
          <w:szCs w:val="24"/>
        </w:rPr>
        <w:t>分及以上，且资源价值得分不低于</w:t>
      </w:r>
      <w:r w:rsidRPr="006A0414">
        <w:rPr>
          <w:rFonts w:ascii="Helvetica" w:eastAsia="宋体" w:hAnsi="Helvetica" w:cs="Helvetica"/>
          <w:color w:val="3E3E3E"/>
          <w:kern w:val="0"/>
          <w:sz w:val="24"/>
          <w:szCs w:val="24"/>
        </w:rPr>
        <w:t>40</w:t>
      </w:r>
      <w:r w:rsidRPr="006A0414">
        <w:rPr>
          <w:rFonts w:ascii="Helvetica" w:eastAsia="宋体" w:hAnsi="Helvetica" w:cs="Helvetica"/>
          <w:color w:val="3E3E3E"/>
          <w:kern w:val="0"/>
          <w:sz w:val="24"/>
          <w:szCs w:val="24"/>
        </w:rPr>
        <w:t>分的具备上报审批的资格，低于</w:t>
      </w:r>
      <w:r w:rsidRPr="006A0414">
        <w:rPr>
          <w:rFonts w:ascii="Helvetica" w:eastAsia="宋体" w:hAnsi="Helvetica" w:cs="Helvetica"/>
          <w:color w:val="3E3E3E"/>
          <w:kern w:val="0"/>
          <w:sz w:val="24"/>
          <w:szCs w:val="24"/>
        </w:rPr>
        <w:t>60</w:t>
      </w:r>
      <w:r w:rsidRPr="006A0414">
        <w:rPr>
          <w:rFonts w:ascii="Helvetica" w:eastAsia="宋体" w:hAnsi="Helvetica" w:cs="Helvetica"/>
          <w:color w:val="3E3E3E"/>
          <w:kern w:val="0"/>
          <w:sz w:val="24"/>
          <w:szCs w:val="24"/>
        </w:rPr>
        <w:t>分或资源价值得分低于</w:t>
      </w:r>
      <w:r w:rsidRPr="006A0414">
        <w:rPr>
          <w:rFonts w:ascii="Helvetica" w:eastAsia="宋体" w:hAnsi="Helvetica" w:cs="Helvetica"/>
          <w:color w:val="3E3E3E"/>
          <w:kern w:val="0"/>
          <w:sz w:val="24"/>
          <w:szCs w:val="24"/>
        </w:rPr>
        <w:t>40</w:t>
      </w:r>
      <w:r w:rsidRPr="006A0414">
        <w:rPr>
          <w:rFonts w:ascii="Helvetica" w:eastAsia="宋体" w:hAnsi="Helvetica" w:cs="Helvetica"/>
          <w:color w:val="3E3E3E"/>
          <w:kern w:val="0"/>
          <w:sz w:val="24"/>
          <w:szCs w:val="24"/>
        </w:rPr>
        <w:t>分的不具备上报审批资格。</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第七条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省住房城乡建设行政主管部门根据专家委员会的结论，并征求省级有关部门意见后报省人民政府批准设立。</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第八条</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本办法自</w:t>
      </w:r>
      <w:r w:rsidRPr="006A0414">
        <w:rPr>
          <w:rFonts w:ascii="Helvetica" w:eastAsia="宋体" w:hAnsi="Helvetica" w:cs="Helvetica"/>
          <w:color w:val="3E3E3E"/>
          <w:kern w:val="0"/>
          <w:sz w:val="24"/>
          <w:szCs w:val="24"/>
        </w:rPr>
        <w:t>2018</w:t>
      </w:r>
      <w:r w:rsidRPr="006A0414">
        <w:rPr>
          <w:rFonts w:ascii="Helvetica" w:eastAsia="宋体" w:hAnsi="Helvetica" w:cs="Helvetica"/>
          <w:color w:val="3E3E3E"/>
          <w:kern w:val="0"/>
          <w:sz w:val="24"/>
          <w:szCs w:val="24"/>
        </w:rPr>
        <w:t>年</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月</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日起施行。</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附件：四川省省级风景名胜区设立审查评分标准</w:t>
      </w:r>
      <w:r w:rsidRPr="006A0414">
        <w:rPr>
          <w:rFonts w:ascii="仿宋_GB2312" w:eastAsia="仿宋_GB2312" w:hAnsi="Helvetica" w:cs="Helvetica" w:hint="eastAsia"/>
          <w:b/>
          <w:bCs/>
          <w:color w:val="3E3E3E"/>
          <w:kern w:val="0"/>
          <w:sz w:val="44"/>
          <w:szCs w:val="44"/>
        </w:rPr>
        <w:t> </w:t>
      </w:r>
    </w:p>
    <w:p w:rsidR="006A0414" w:rsidRPr="006A0414" w:rsidRDefault="006A0414" w:rsidP="006A0414">
      <w:pPr>
        <w:widowControl/>
        <w:spacing w:line="384" w:lineRule="atLeast"/>
        <w:ind w:firstLine="1035"/>
        <w:jc w:val="left"/>
        <w:rPr>
          <w:rFonts w:ascii="Helvetica" w:eastAsia="宋体" w:hAnsi="Helvetica" w:cs="Helvetica"/>
          <w:color w:val="3E3E3E"/>
          <w:kern w:val="0"/>
          <w:sz w:val="24"/>
          <w:szCs w:val="24"/>
        </w:rPr>
      </w:pPr>
      <w:r w:rsidRPr="006A0414">
        <w:rPr>
          <w:rFonts w:ascii="仿宋_GB2312" w:eastAsia="仿宋_GB2312" w:hAnsi="Helvetica" w:cs="Helvetica" w:hint="eastAsia"/>
          <w:b/>
          <w:bCs/>
          <w:color w:val="3E3E3E"/>
          <w:kern w:val="0"/>
          <w:sz w:val="44"/>
          <w:szCs w:val="4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附件</w:t>
      </w:r>
      <w:r>
        <w:rPr>
          <w:rFonts w:ascii="Helvetica" w:eastAsia="宋体" w:hAnsi="Helvetica" w:cs="Helvetica" w:hint="eastAsia"/>
          <w:color w:val="3E3E3E"/>
          <w:kern w:val="0"/>
          <w:sz w:val="24"/>
          <w:szCs w:val="24"/>
        </w:rPr>
        <w:t>：</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《四川省省级风景名胜区设立审查评分标准》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、总则</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省级风景名胜区评审指标由资源价值（</w:t>
      </w:r>
      <w:r w:rsidRPr="006A0414">
        <w:rPr>
          <w:rFonts w:ascii="Helvetica" w:eastAsia="宋体" w:hAnsi="Helvetica" w:cs="Helvetica"/>
          <w:color w:val="3E3E3E"/>
          <w:kern w:val="0"/>
          <w:sz w:val="24"/>
          <w:szCs w:val="24"/>
        </w:rPr>
        <w:t>70%</w:t>
      </w:r>
      <w:r w:rsidRPr="006A0414">
        <w:rPr>
          <w:rFonts w:ascii="Helvetica" w:eastAsia="宋体" w:hAnsi="Helvetica" w:cs="Helvetica"/>
          <w:color w:val="3E3E3E"/>
          <w:kern w:val="0"/>
          <w:sz w:val="24"/>
          <w:szCs w:val="24"/>
        </w:rPr>
        <w:t>）、环境质量（</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）和管理状况（</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）三个部分组成。</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1</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2</w:t>
      </w:r>
      <w:r w:rsidRPr="006A0414">
        <w:rPr>
          <w:rFonts w:ascii="Helvetica" w:eastAsia="宋体" w:hAnsi="Helvetica" w:cs="Helvetica"/>
          <w:color w:val="3E3E3E"/>
          <w:kern w:val="0"/>
          <w:sz w:val="24"/>
          <w:szCs w:val="24"/>
        </w:rPr>
        <w:t>根据各评审指标的重要程度，分别赋予一定的分值，总分</w:t>
      </w:r>
      <w:r w:rsidRPr="006A0414">
        <w:rPr>
          <w:rFonts w:ascii="Helvetica" w:eastAsia="宋体" w:hAnsi="Helvetica" w:cs="Helvetica"/>
          <w:color w:val="3E3E3E"/>
          <w:kern w:val="0"/>
          <w:sz w:val="24"/>
          <w:szCs w:val="24"/>
        </w:rPr>
        <w:t>100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、细则</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资源价值（</w:t>
      </w:r>
      <w:r w:rsidRPr="006A0414">
        <w:rPr>
          <w:rFonts w:ascii="Helvetica" w:eastAsia="宋体" w:hAnsi="Helvetica" w:cs="Helvetica"/>
          <w:color w:val="3E3E3E"/>
          <w:kern w:val="0"/>
          <w:sz w:val="24"/>
          <w:szCs w:val="24"/>
        </w:rPr>
        <w:t>70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2.1.1</w:t>
      </w:r>
      <w:r w:rsidRPr="006A0414">
        <w:rPr>
          <w:rFonts w:ascii="Helvetica" w:eastAsia="宋体" w:hAnsi="Helvetica" w:cs="Helvetica"/>
          <w:color w:val="3E3E3E"/>
          <w:kern w:val="0"/>
          <w:sz w:val="24"/>
          <w:szCs w:val="24"/>
        </w:rPr>
        <w:t>典型性（</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、自然景观属国内同类型中的突出代表，或人文景观代表了国家历史文化的重要过程，提供了一种特有的见证或范例（</w:t>
      </w:r>
      <w:r w:rsidRPr="006A0414">
        <w:rPr>
          <w:rFonts w:ascii="Helvetica" w:eastAsia="宋体" w:hAnsi="Helvetica" w:cs="Helvetica"/>
          <w:color w:val="3E3E3E"/>
          <w:kern w:val="0"/>
          <w:sz w:val="24"/>
          <w:szCs w:val="24"/>
        </w:rPr>
        <w:t>12—15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、自然景观或人文景观具有一定的代表性，代表了省级水平（</w:t>
      </w:r>
      <w:r w:rsidRPr="006A0414">
        <w:rPr>
          <w:rFonts w:ascii="Helvetica" w:eastAsia="宋体" w:hAnsi="Helvetica" w:cs="Helvetica"/>
          <w:color w:val="3E3E3E"/>
          <w:kern w:val="0"/>
          <w:sz w:val="24"/>
          <w:szCs w:val="24"/>
        </w:rPr>
        <w:t>8—11</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、自然景观或人文景观代表了地区级水平（</w:t>
      </w:r>
      <w:r w:rsidRPr="006A0414">
        <w:rPr>
          <w:rFonts w:ascii="Helvetica" w:eastAsia="宋体" w:hAnsi="Helvetica" w:cs="Helvetica"/>
          <w:color w:val="3E3E3E"/>
          <w:kern w:val="0"/>
          <w:sz w:val="24"/>
          <w:szCs w:val="24"/>
        </w:rPr>
        <w:t>4—7</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、景观特征不明显，缺乏代表性（</w:t>
      </w:r>
      <w:r w:rsidRPr="006A0414">
        <w:rPr>
          <w:rFonts w:ascii="Helvetica" w:eastAsia="宋体" w:hAnsi="Helvetica" w:cs="Helvetica"/>
          <w:color w:val="3E3E3E"/>
          <w:kern w:val="0"/>
          <w:sz w:val="24"/>
          <w:szCs w:val="24"/>
        </w:rPr>
        <w:t>0—3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lastRenderedPageBreak/>
        <w:t>    2.1.2</w:t>
      </w:r>
      <w:r w:rsidRPr="006A0414">
        <w:rPr>
          <w:rFonts w:ascii="Helvetica" w:eastAsia="宋体" w:hAnsi="Helvetica" w:cs="Helvetica"/>
          <w:color w:val="3E3E3E"/>
          <w:kern w:val="0"/>
          <w:sz w:val="24"/>
          <w:szCs w:val="24"/>
        </w:rPr>
        <w:t>稀有性（</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、具有世界上少有或国内唯一的自然景观和人文景观，或具有国家珍稀、濒危生态系统、野生动植物种、独有的地质地貌或演变过程、独有的民族风情，具有一定规模或数量（</w:t>
      </w:r>
      <w:r w:rsidRPr="006A0414">
        <w:rPr>
          <w:rFonts w:ascii="Helvetica" w:eastAsia="宋体" w:hAnsi="Helvetica" w:cs="Helvetica"/>
          <w:color w:val="3E3E3E"/>
          <w:kern w:val="0"/>
          <w:sz w:val="24"/>
          <w:szCs w:val="24"/>
        </w:rPr>
        <w:t>12—15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、有国内分布较少的、具有国家代表性的自然景观或文化遗迹和风情（</w:t>
      </w:r>
      <w:r w:rsidRPr="006A0414">
        <w:rPr>
          <w:rFonts w:ascii="Helvetica" w:eastAsia="宋体" w:hAnsi="Helvetica" w:cs="Helvetica"/>
          <w:color w:val="3E3E3E"/>
          <w:kern w:val="0"/>
          <w:sz w:val="24"/>
          <w:szCs w:val="24"/>
        </w:rPr>
        <w:t>8—11</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、有在省内分布较少的、具有省级代表性的自然景观或文化遗迹（</w:t>
      </w:r>
      <w:r w:rsidRPr="006A0414">
        <w:rPr>
          <w:rFonts w:ascii="Helvetica" w:eastAsia="宋体" w:hAnsi="Helvetica" w:cs="Helvetica"/>
          <w:color w:val="3E3E3E"/>
          <w:kern w:val="0"/>
          <w:sz w:val="24"/>
          <w:szCs w:val="24"/>
        </w:rPr>
        <w:t>4—7</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、自然景观和人文景观较为普通（</w:t>
      </w:r>
      <w:r w:rsidRPr="006A0414">
        <w:rPr>
          <w:rFonts w:ascii="Helvetica" w:eastAsia="宋体" w:hAnsi="Helvetica" w:cs="Helvetica"/>
          <w:color w:val="3E3E3E"/>
          <w:kern w:val="0"/>
          <w:sz w:val="24"/>
          <w:szCs w:val="24"/>
        </w:rPr>
        <w:t>0—3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2.1.3</w:t>
      </w:r>
      <w:r w:rsidRPr="006A0414">
        <w:rPr>
          <w:rFonts w:ascii="Helvetica" w:eastAsia="宋体" w:hAnsi="Helvetica" w:cs="Helvetica"/>
          <w:color w:val="3E3E3E"/>
          <w:kern w:val="0"/>
          <w:sz w:val="24"/>
          <w:szCs w:val="24"/>
        </w:rPr>
        <w:t>丰富性（</w:t>
      </w:r>
      <w:r w:rsidRPr="006A0414">
        <w:rPr>
          <w:rFonts w:ascii="Helvetica" w:eastAsia="宋体" w:hAnsi="Helvetica" w:cs="Helvetica"/>
          <w:color w:val="3E3E3E"/>
          <w:kern w:val="0"/>
          <w:sz w:val="24"/>
          <w:szCs w:val="24"/>
        </w:rPr>
        <w:t>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、资源类型丰富，景点数量众多，并且组合关系良好，或具有良好的生物多样性特征（</w:t>
      </w:r>
      <w:r w:rsidRPr="006A0414">
        <w:rPr>
          <w:rFonts w:ascii="Helvetica" w:eastAsia="宋体" w:hAnsi="Helvetica" w:cs="Helvetica"/>
          <w:color w:val="3E3E3E"/>
          <w:kern w:val="0"/>
          <w:sz w:val="24"/>
          <w:szCs w:val="24"/>
        </w:rPr>
        <w:t>8—10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、景点数量较多，类型较少（</w:t>
      </w:r>
      <w:r w:rsidRPr="006A0414">
        <w:rPr>
          <w:rFonts w:ascii="Helvetica" w:eastAsia="宋体" w:hAnsi="Helvetica" w:cs="Helvetica"/>
          <w:color w:val="3E3E3E"/>
          <w:kern w:val="0"/>
          <w:sz w:val="24"/>
          <w:szCs w:val="24"/>
        </w:rPr>
        <w:t>5—7</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、景点数量及类型较少（</w:t>
      </w:r>
      <w:r w:rsidRPr="006A0414">
        <w:rPr>
          <w:rFonts w:ascii="Helvetica" w:eastAsia="宋体" w:hAnsi="Helvetica" w:cs="Helvetica"/>
          <w:color w:val="3E3E3E"/>
          <w:kern w:val="0"/>
          <w:sz w:val="24"/>
          <w:szCs w:val="24"/>
        </w:rPr>
        <w:t>3—5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、资源类型单调，景点数量较少（</w:t>
      </w:r>
      <w:r w:rsidRPr="006A0414">
        <w:rPr>
          <w:rFonts w:ascii="Helvetica" w:eastAsia="宋体" w:hAnsi="Helvetica" w:cs="Helvetica"/>
          <w:color w:val="3E3E3E"/>
          <w:kern w:val="0"/>
          <w:sz w:val="24"/>
          <w:szCs w:val="24"/>
        </w:rPr>
        <w:t>0—2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2.1.4</w:t>
      </w:r>
      <w:r w:rsidRPr="006A0414">
        <w:rPr>
          <w:rFonts w:ascii="Helvetica" w:eastAsia="宋体" w:hAnsi="Helvetica" w:cs="Helvetica"/>
          <w:color w:val="3E3E3E"/>
          <w:kern w:val="0"/>
          <w:sz w:val="24"/>
          <w:szCs w:val="24"/>
        </w:rPr>
        <w:t>完整性（</w:t>
      </w:r>
      <w:r w:rsidRPr="006A0414">
        <w:rPr>
          <w:rFonts w:ascii="Helvetica" w:eastAsia="宋体" w:hAnsi="Helvetica" w:cs="Helvetica"/>
          <w:color w:val="3E3E3E"/>
          <w:kern w:val="0"/>
          <w:sz w:val="24"/>
          <w:szCs w:val="24"/>
        </w:rPr>
        <w:t>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、自然景观和人文景观基本处于自然状态或保持历史原貌，人为干扰极少（</w:t>
      </w:r>
      <w:r w:rsidRPr="006A0414">
        <w:rPr>
          <w:rFonts w:ascii="Helvetica" w:eastAsia="宋体" w:hAnsi="Helvetica" w:cs="Helvetica"/>
          <w:color w:val="3E3E3E"/>
          <w:kern w:val="0"/>
          <w:sz w:val="24"/>
          <w:szCs w:val="24"/>
        </w:rPr>
        <w:t>8—10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、自然景观和人文景观保存基本完整，人为干扰较小，且不构成明显影响（</w:t>
      </w:r>
      <w:r w:rsidRPr="006A0414">
        <w:rPr>
          <w:rFonts w:ascii="Helvetica" w:eastAsia="宋体" w:hAnsi="Helvetica" w:cs="Helvetica"/>
          <w:color w:val="3E3E3E"/>
          <w:kern w:val="0"/>
          <w:sz w:val="24"/>
          <w:szCs w:val="24"/>
        </w:rPr>
        <w:t>5—7</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、资源分布区域内居民较多，人为干扰明显，自然景观和人文景观保存不够完整，但可以恢复（</w:t>
      </w:r>
      <w:r w:rsidRPr="006A0414">
        <w:rPr>
          <w:rFonts w:ascii="Helvetica" w:eastAsia="宋体" w:hAnsi="Helvetica" w:cs="Helvetica"/>
          <w:color w:val="3E3E3E"/>
          <w:kern w:val="0"/>
          <w:sz w:val="24"/>
          <w:szCs w:val="24"/>
        </w:rPr>
        <w:t>3—4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、自然和人文景观受到明显破坏，且不可以恢复（</w:t>
      </w:r>
      <w:r w:rsidRPr="006A0414">
        <w:rPr>
          <w:rFonts w:ascii="Helvetica" w:eastAsia="宋体" w:hAnsi="Helvetica" w:cs="Helvetica"/>
          <w:color w:val="3E3E3E"/>
          <w:kern w:val="0"/>
          <w:sz w:val="24"/>
          <w:szCs w:val="24"/>
        </w:rPr>
        <w:t>0—2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2.1.5</w:t>
      </w:r>
      <w:r w:rsidRPr="006A0414">
        <w:rPr>
          <w:rFonts w:ascii="Helvetica" w:eastAsia="宋体" w:hAnsi="Helvetica" w:cs="Helvetica"/>
          <w:color w:val="3E3E3E"/>
          <w:kern w:val="0"/>
          <w:sz w:val="24"/>
          <w:szCs w:val="24"/>
        </w:rPr>
        <w:t>科学文化价值（</w:t>
      </w:r>
      <w:r w:rsidRPr="006A0414">
        <w:rPr>
          <w:rFonts w:ascii="Helvetica" w:eastAsia="宋体" w:hAnsi="Helvetica" w:cs="Helvetica"/>
          <w:color w:val="3E3E3E"/>
          <w:kern w:val="0"/>
          <w:sz w:val="24"/>
          <w:szCs w:val="24"/>
        </w:rPr>
        <w:t>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、在科学研究、科学普及和历史文化方面具有很高的学术价值和教育意义（</w:t>
      </w:r>
      <w:r w:rsidRPr="006A0414">
        <w:rPr>
          <w:rFonts w:ascii="Helvetica" w:eastAsia="宋体" w:hAnsi="Helvetica" w:cs="Helvetica"/>
          <w:color w:val="3E3E3E"/>
          <w:kern w:val="0"/>
          <w:sz w:val="24"/>
          <w:szCs w:val="24"/>
        </w:rPr>
        <w:t>4—5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、在科学研究、科学普及和历史文化方面具有一定的学术价值和教育意义（</w:t>
      </w:r>
      <w:r w:rsidRPr="006A0414">
        <w:rPr>
          <w:rFonts w:ascii="Helvetica" w:eastAsia="宋体" w:hAnsi="Helvetica" w:cs="Helvetica"/>
          <w:color w:val="3E3E3E"/>
          <w:kern w:val="0"/>
          <w:sz w:val="24"/>
          <w:szCs w:val="24"/>
        </w:rPr>
        <w:t>2—3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、在科学研究、科学普及和历史文化方面学术研究和教育意义一般（</w:t>
      </w:r>
      <w:r w:rsidRPr="006A0414">
        <w:rPr>
          <w:rFonts w:ascii="Helvetica" w:eastAsia="宋体" w:hAnsi="Helvetica" w:cs="Helvetica"/>
          <w:color w:val="3E3E3E"/>
          <w:kern w:val="0"/>
          <w:sz w:val="24"/>
          <w:szCs w:val="24"/>
        </w:rPr>
        <w:t>0—1</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2.1.6</w:t>
      </w:r>
      <w:r w:rsidRPr="006A0414">
        <w:rPr>
          <w:rFonts w:ascii="Helvetica" w:eastAsia="宋体" w:hAnsi="Helvetica" w:cs="Helvetica"/>
          <w:color w:val="3E3E3E"/>
          <w:kern w:val="0"/>
          <w:sz w:val="24"/>
          <w:szCs w:val="24"/>
        </w:rPr>
        <w:t>游憩价值（</w:t>
      </w:r>
      <w:r w:rsidRPr="006A0414">
        <w:rPr>
          <w:rFonts w:ascii="Helvetica" w:eastAsia="宋体" w:hAnsi="Helvetica" w:cs="Helvetica"/>
          <w:color w:val="3E3E3E"/>
          <w:kern w:val="0"/>
          <w:sz w:val="24"/>
          <w:szCs w:val="24"/>
        </w:rPr>
        <w:t>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、风景名胜区在观光游览和休闲度假方面具有很高的利用价值，旅游开发条件良好，在全国范围内具有较大影响力（</w:t>
      </w:r>
      <w:r w:rsidRPr="006A0414">
        <w:rPr>
          <w:rFonts w:ascii="Helvetica" w:eastAsia="宋体" w:hAnsi="Helvetica" w:cs="Helvetica"/>
          <w:color w:val="3E3E3E"/>
          <w:kern w:val="0"/>
          <w:sz w:val="24"/>
          <w:szCs w:val="24"/>
        </w:rPr>
        <w:t>8—10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、在观光游览和休闲度假方面具有较高的开发利用价值，在省内具有较大影响力（</w:t>
      </w:r>
      <w:r w:rsidRPr="006A0414">
        <w:rPr>
          <w:rFonts w:ascii="Helvetica" w:eastAsia="宋体" w:hAnsi="Helvetica" w:cs="Helvetica"/>
          <w:color w:val="3E3E3E"/>
          <w:kern w:val="0"/>
          <w:sz w:val="24"/>
          <w:szCs w:val="24"/>
        </w:rPr>
        <w:t>5—7</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lastRenderedPageBreak/>
        <w:t>    c</w:t>
      </w:r>
      <w:r w:rsidRPr="006A0414">
        <w:rPr>
          <w:rFonts w:ascii="Helvetica" w:eastAsia="宋体" w:hAnsi="Helvetica" w:cs="Helvetica"/>
          <w:color w:val="3E3E3E"/>
          <w:kern w:val="0"/>
          <w:sz w:val="24"/>
          <w:szCs w:val="24"/>
        </w:rPr>
        <w:t>、在观光游览和休闲度假方面价值一般，仅满足当地游客的旅游需要（</w:t>
      </w:r>
      <w:r w:rsidRPr="006A0414">
        <w:rPr>
          <w:rFonts w:ascii="Helvetica" w:eastAsia="宋体" w:hAnsi="Helvetica" w:cs="Helvetica"/>
          <w:color w:val="3E3E3E"/>
          <w:kern w:val="0"/>
          <w:sz w:val="24"/>
          <w:szCs w:val="24"/>
        </w:rPr>
        <w:t>3—4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2.1.7</w:t>
      </w:r>
      <w:r w:rsidRPr="006A0414">
        <w:rPr>
          <w:rFonts w:ascii="Helvetica" w:eastAsia="宋体" w:hAnsi="Helvetica" w:cs="Helvetica"/>
          <w:color w:val="3E3E3E"/>
          <w:kern w:val="0"/>
          <w:sz w:val="24"/>
          <w:szCs w:val="24"/>
        </w:rPr>
        <w:t>风景名胜区面积（</w:t>
      </w:r>
      <w:r w:rsidRPr="006A0414">
        <w:rPr>
          <w:rFonts w:ascii="Helvetica" w:eastAsia="宋体" w:hAnsi="Helvetica" w:cs="Helvetica"/>
          <w:color w:val="3E3E3E"/>
          <w:kern w:val="0"/>
          <w:sz w:val="24"/>
          <w:szCs w:val="24"/>
        </w:rPr>
        <w:t>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50</w:t>
      </w:r>
      <w:r w:rsidRPr="006A0414">
        <w:rPr>
          <w:rFonts w:ascii="Helvetica" w:eastAsia="宋体" w:hAnsi="Helvetica" w:cs="Helvetica"/>
          <w:color w:val="3E3E3E"/>
          <w:kern w:val="0"/>
          <w:sz w:val="24"/>
          <w:szCs w:val="24"/>
        </w:rPr>
        <w:t>平方千米（</w:t>
      </w:r>
      <w:r w:rsidRPr="006A0414">
        <w:rPr>
          <w:rFonts w:ascii="Helvetica" w:eastAsia="宋体" w:hAnsi="Helvetica" w:cs="Helvetica"/>
          <w:color w:val="3E3E3E"/>
          <w:kern w:val="0"/>
          <w:sz w:val="24"/>
          <w:szCs w:val="24"/>
        </w:rPr>
        <w:t>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10-50</w:t>
      </w:r>
      <w:r w:rsidRPr="006A0414">
        <w:rPr>
          <w:rFonts w:ascii="Helvetica" w:eastAsia="宋体" w:hAnsi="Helvetica" w:cs="Helvetica"/>
          <w:color w:val="3E3E3E"/>
          <w:kern w:val="0"/>
          <w:sz w:val="24"/>
          <w:szCs w:val="24"/>
        </w:rPr>
        <w:t>平方千米（</w:t>
      </w:r>
      <w:r w:rsidRPr="006A0414">
        <w:rPr>
          <w:rFonts w:ascii="Helvetica" w:eastAsia="宋体" w:hAnsi="Helvetica" w:cs="Helvetica"/>
          <w:color w:val="3E3E3E"/>
          <w:kern w:val="0"/>
          <w:sz w:val="24"/>
          <w:szCs w:val="24"/>
        </w:rPr>
        <w:t>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5-10</w:t>
      </w:r>
      <w:r w:rsidRPr="006A0414">
        <w:rPr>
          <w:rFonts w:ascii="Helvetica" w:eastAsia="宋体" w:hAnsi="Helvetica" w:cs="Helvetica"/>
          <w:color w:val="3E3E3E"/>
          <w:kern w:val="0"/>
          <w:sz w:val="24"/>
          <w:szCs w:val="24"/>
        </w:rPr>
        <w:t>平方千米（</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2</w:t>
      </w:r>
      <w:r w:rsidRPr="006A0414">
        <w:rPr>
          <w:rFonts w:ascii="Helvetica" w:eastAsia="宋体" w:hAnsi="Helvetica" w:cs="Helvetica"/>
          <w:color w:val="3E3E3E"/>
          <w:kern w:val="0"/>
          <w:sz w:val="24"/>
          <w:szCs w:val="24"/>
        </w:rPr>
        <w:t>环境质量（</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2.2.1</w:t>
      </w:r>
      <w:r w:rsidRPr="006A0414">
        <w:rPr>
          <w:rFonts w:ascii="Helvetica" w:eastAsia="宋体" w:hAnsi="Helvetica" w:cs="Helvetica"/>
          <w:color w:val="3E3E3E"/>
          <w:kern w:val="0"/>
          <w:sz w:val="24"/>
          <w:szCs w:val="24"/>
        </w:rPr>
        <w:t>植被覆盖率（</w:t>
      </w:r>
      <w:r w:rsidRPr="006A0414">
        <w:rPr>
          <w:rFonts w:ascii="Helvetica" w:eastAsia="宋体" w:hAnsi="Helvetica" w:cs="Helvetica"/>
          <w:color w:val="3E3E3E"/>
          <w:kern w:val="0"/>
          <w:sz w:val="24"/>
          <w:szCs w:val="24"/>
        </w:rPr>
        <w:t>6</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、风景名胜区植被覆盖率＞</w:t>
      </w:r>
      <w:r w:rsidRPr="006A0414">
        <w:rPr>
          <w:rFonts w:ascii="Helvetica" w:eastAsia="宋体" w:hAnsi="Helvetica" w:cs="Helvetica"/>
          <w:color w:val="3E3E3E"/>
          <w:kern w:val="0"/>
          <w:sz w:val="24"/>
          <w:szCs w:val="24"/>
        </w:rPr>
        <w:t>60</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6</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、风景名胜区植被覆盖率</w:t>
      </w:r>
      <w:r w:rsidRPr="006A0414">
        <w:rPr>
          <w:rFonts w:ascii="Helvetica" w:eastAsia="宋体" w:hAnsi="Helvetica" w:cs="Helvetica"/>
          <w:color w:val="3E3E3E"/>
          <w:kern w:val="0"/>
          <w:sz w:val="24"/>
          <w:szCs w:val="24"/>
        </w:rPr>
        <w:t>40—60</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3—5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、风景名胜区植被覆盖率</w:t>
      </w:r>
      <w:r w:rsidRPr="006A0414">
        <w:rPr>
          <w:rFonts w:ascii="Helvetica" w:eastAsia="宋体" w:hAnsi="Helvetica" w:cs="Helvetica"/>
          <w:color w:val="3E3E3E"/>
          <w:kern w:val="0"/>
          <w:sz w:val="24"/>
          <w:szCs w:val="24"/>
        </w:rPr>
        <w:t>20—40</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1—3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、风景名胜区植被覆盖率＜</w:t>
      </w:r>
      <w:r w:rsidRPr="006A0414">
        <w:rPr>
          <w:rFonts w:ascii="Helvetica" w:eastAsia="宋体" w:hAnsi="Helvetica" w:cs="Helvetica"/>
          <w:color w:val="3E3E3E"/>
          <w:kern w:val="0"/>
          <w:sz w:val="24"/>
          <w:szCs w:val="24"/>
        </w:rPr>
        <w:t>20</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2.2.2</w:t>
      </w:r>
      <w:r w:rsidRPr="006A0414">
        <w:rPr>
          <w:rFonts w:ascii="Helvetica" w:eastAsia="宋体" w:hAnsi="Helvetica" w:cs="Helvetica"/>
          <w:color w:val="3E3E3E"/>
          <w:kern w:val="0"/>
          <w:sz w:val="24"/>
          <w:szCs w:val="24"/>
        </w:rPr>
        <w:t>环境污染程度（</w:t>
      </w:r>
      <w:r w:rsidRPr="006A0414">
        <w:rPr>
          <w:rFonts w:ascii="Helvetica" w:eastAsia="宋体" w:hAnsi="Helvetica" w:cs="Helvetica"/>
          <w:color w:val="3E3E3E"/>
          <w:kern w:val="0"/>
          <w:sz w:val="24"/>
          <w:szCs w:val="24"/>
        </w:rPr>
        <w:t>6</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、风景名胜区地表水、地下水、大气、土壤等均达到国家相关规范规定的一级标准（</w:t>
      </w:r>
      <w:r w:rsidRPr="006A0414">
        <w:rPr>
          <w:rFonts w:ascii="Helvetica" w:eastAsia="宋体" w:hAnsi="Helvetica" w:cs="Helvetica"/>
          <w:color w:val="3E3E3E"/>
          <w:kern w:val="0"/>
          <w:sz w:val="24"/>
          <w:szCs w:val="24"/>
        </w:rPr>
        <w:t>5—6</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、部分低于一级标准，但全部符合国家规范要求（</w:t>
      </w:r>
      <w:r w:rsidRPr="006A0414">
        <w:rPr>
          <w:rFonts w:ascii="Helvetica" w:eastAsia="宋体" w:hAnsi="Helvetica" w:cs="Helvetica"/>
          <w:color w:val="3E3E3E"/>
          <w:kern w:val="0"/>
          <w:sz w:val="24"/>
          <w:szCs w:val="24"/>
        </w:rPr>
        <w:t>3—4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、主要指标符合国家规范的要求（</w:t>
      </w:r>
      <w:r w:rsidRPr="006A0414">
        <w:rPr>
          <w:rFonts w:ascii="Helvetica" w:eastAsia="宋体" w:hAnsi="Helvetica" w:cs="Helvetica"/>
          <w:color w:val="3E3E3E"/>
          <w:kern w:val="0"/>
          <w:sz w:val="24"/>
          <w:szCs w:val="24"/>
        </w:rPr>
        <w:t>1—2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、主要指标明显不符合国家规范最低要求（</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2.2.3</w:t>
      </w:r>
      <w:r w:rsidRPr="006A0414">
        <w:rPr>
          <w:rFonts w:ascii="Helvetica" w:eastAsia="宋体" w:hAnsi="Helvetica" w:cs="Helvetica"/>
          <w:color w:val="3E3E3E"/>
          <w:kern w:val="0"/>
          <w:sz w:val="24"/>
          <w:szCs w:val="24"/>
        </w:rPr>
        <w:t>环境适宜性（</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、风景名胜区适宜于旅游活动的区域无自然灾害影响（</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、风景名胜区适宜于旅游活动的区域有自然灾害影响，但可以避让的（</w:t>
      </w:r>
      <w:r w:rsidRPr="006A0414">
        <w:rPr>
          <w:rFonts w:ascii="Helvetica" w:eastAsia="宋体" w:hAnsi="Helvetica" w:cs="Helvetica"/>
          <w:color w:val="3E3E3E"/>
          <w:kern w:val="0"/>
          <w:sz w:val="24"/>
          <w:szCs w:val="24"/>
        </w:rPr>
        <w:t>1-2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、风景名胜区适宜于旅游活动的区域有不可避让的自然灾害影响的（</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管理状况（</w:t>
      </w:r>
      <w:r w:rsidRPr="006A0414">
        <w:rPr>
          <w:rFonts w:ascii="Helvetica" w:eastAsia="宋体" w:hAnsi="Helvetica" w:cs="Helvetica"/>
          <w:color w:val="3E3E3E"/>
          <w:kern w:val="0"/>
          <w:sz w:val="24"/>
          <w:szCs w:val="24"/>
        </w:rPr>
        <w:t>15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2.3.1</w:t>
      </w:r>
      <w:r w:rsidRPr="006A0414">
        <w:rPr>
          <w:rFonts w:ascii="Helvetica" w:eastAsia="宋体" w:hAnsi="Helvetica" w:cs="Helvetica"/>
          <w:color w:val="3E3E3E"/>
          <w:kern w:val="0"/>
          <w:sz w:val="24"/>
          <w:szCs w:val="24"/>
        </w:rPr>
        <w:t>机构设置与人员配备（</w:t>
      </w:r>
      <w:r w:rsidRPr="006A0414">
        <w:rPr>
          <w:rFonts w:ascii="Helvetica" w:eastAsia="宋体" w:hAnsi="Helvetica" w:cs="Helvetica"/>
          <w:color w:val="3E3E3E"/>
          <w:kern w:val="0"/>
          <w:sz w:val="24"/>
          <w:szCs w:val="24"/>
        </w:rPr>
        <w:t>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、具有能够履行保护资源职责的相关管理机构和相应的管理职权，</w:t>
      </w:r>
      <w:proofErr w:type="gramStart"/>
      <w:r w:rsidRPr="006A0414">
        <w:rPr>
          <w:rFonts w:ascii="Helvetica" w:eastAsia="宋体" w:hAnsi="Helvetica" w:cs="Helvetica"/>
          <w:color w:val="3E3E3E"/>
          <w:kern w:val="0"/>
          <w:sz w:val="24"/>
          <w:szCs w:val="24"/>
        </w:rPr>
        <w:t>且专业</w:t>
      </w:r>
      <w:proofErr w:type="gramEnd"/>
      <w:r w:rsidRPr="006A0414">
        <w:rPr>
          <w:rFonts w:ascii="Helvetica" w:eastAsia="宋体" w:hAnsi="Helvetica" w:cs="Helvetica"/>
          <w:color w:val="3E3E3E"/>
          <w:kern w:val="0"/>
          <w:sz w:val="24"/>
          <w:szCs w:val="24"/>
        </w:rPr>
        <w:t>技术人员占管理人员的比例</w:t>
      </w:r>
      <w:r w:rsidRPr="006A0414">
        <w:rPr>
          <w:rFonts w:ascii="Helvetica" w:eastAsia="宋体" w:hAnsi="Helvetica" w:cs="Helvetica"/>
          <w:color w:val="3E3E3E"/>
          <w:kern w:val="0"/>
          <w:sz w:val="24"/>
          <w:szCs w:val="24"/>
        </w:rPr>
        <w:t>≥20</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5</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b</w:t>
      </w:r>
      <w:r w:rsidRPr="006A0414">
        <w:rPr>
          <w:rFonts w:ascii="Helvetica" w:eastAsia="宋体" w:hAnsi="Helvetica" w:cs="Helvetica"/>
          <w:color w:val="3E3E3E"/>
          <w:kern w:val="0"/>
          <w:sz w:val="24"/>
          <w:szCs w:val="24"/>
        </w:rPr>
        <w:t>、具有能够履行保护资源职责的相关管理机构并配备相应的管理人员，但管理职权不能覆盖整个申报区域的（</w:t>
      </w:r>
      <w:r w:rsidRPr="006A0414">
        <w:rPr>
          <w:rFonts w:ascii="Helvetica" w:eastAsia="宋体" w:hAnsi="Helvetica" w:cs="Helvetica"/>
          <w:color w:val="3E3E3E"/>
          <w:kern w:val="0"/>
          <w:sz w:val="24"/>
          <w:szCs w:val="24"/>
        </w:rPr>
        <w:t>3—4</w:t>
      </w:r>
      <w:r w:rsidRPr="006A0414">
        <w:rPr>
          <w:rFonts w:ascii="Helvetica" w:eastAsia="宋体" w:hAnsi="Helvetica" w:cs="Helvetica"/>
          <w:color w:val="3E3E3E"/>
          <w:kern w:val="0"/>
          <w:sz w:val="24"/>
          <w:szCs w:val="24"/>
        </w:rPr>
        <w:t>分）；</w:t>
      </w: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、已建立相关管理机构，但管理力度弱，不能适应履行保护资源职责的（</w:t>
      </w:r>
      <w:r w:rsidRPr="006A0414">
        <w:rPr>
          <w:rFonts w:ascii="Helvetica" w:eastAsia="宋体" w:hAnsi="Helvetica" w:cs="Helvetica"/>
          <w:color w:val="3E3E3E"/>
          <w:kern w:val="0"/>
          <w:sz w:val="24"/>
          <w:szCs w:val="24"/>
        </w:rPr>
        <w:t>1—2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、尚未建立任何相关管理机构（</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2.3.2</w:t>
      </w:r>
      <w:r w:rsidRPr="006A0414">
        <w:rPr>
          <w:rFonts w:ascii="Helvetica" w:eastAsia="宋体" w:hAnsi="Helvetica" w:cs="Helvetica"/>
          <w:color w:val="3E3E3E"/>
          <w:kern w:val="0"/>
          <w:sz w:val="24"/>
          <w:szCs w:val="24"/>
        </w:rPr>
        <w:t>边界划定和与相关权益人协商情况（</w:t>
      </w:r>
      <w:r w:rsidRPr="006A0414">
        <w:rPr>
          <w:rFonts w:ascii="Helvetica" w:eastAsia="宋体" w:hAnsi="Helvetica" w:cs="Helvetica"/>
          <w:color w:val="3E3E3E"/>
          <w:kern w:val="0"/>
          <w:sz w:val="24"/>
          <w:szCs w:val="24"/>
        </w:rPr>
        <w:t>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、边界清楚，取得申报区域内的土地、森林等自然资源和房屋等财产的全部所有权人、使用权人同意，具有书面协商的内容和结果（</w:t>
      </w:r>
      <w:r w:rsidRPr="006A0414">
        <w:rPr>
          <w:rFonts w:ascii="Helvetica" w:eastAsia="宋体" w:hAnsi="Helvetica" w:cs="Helvetica"/>
          <w:color w:val="3E3E3E"/>
          <w:kern w:val="0"/>
          <w:sz w:val="24"/>
          <w:szCs w:val="24"/>
        </w:rPr>
        <w:t>4</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lastRenderedPageBreak/>
        <w:t>    b</w:t>
      </w:r>
      <w:r w:rsidRPr="006A0414">
        <w:rPr>
          <w:rFonts w:ascii="Helvetica" w:eastAsia="宋体" w:hAnsi="Helvetica" w:cs="Helvetica"/>
          <w:color w:val="3E3E3E"/>
          <w:kern w:val="0"/>
          <w:sz w:val="24"/>
          <w:szCs w:val="24"/>
        </w:rPr>
        <w:t>、边界清楚，主体资源分布区取得区内的土地、森林等自然资源和房屋等财产的所有权人、使用权人同意，绝大多数人支持设立风景名胜区，并具有书面的协商内容和结果（</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、边界清楚，风景名胜区内的土地、森林等自然资源和房屋等财产的大部分所有权人、使用权人持支持态度，并有望近期办理书面的协调内容和结果（</w:t>
      </w:r>
      <w:r w:rsidRPr="006A0414">
        <w:rPr>
          <w:rFonts w:ascii="Helvetica" w:eastAsia="宋体" w:hAnsi="Helvetica" w:cs="Helvetica"/>
          <w:color w:val="3E3E3E"/>
          <w:kern w:val="0"/>
          <w:sz w:val="24"/>
          <w:szCs w:val="24"/>
        </w:rPr>
        <w:t>1—2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、边界不清，申报区域区内的土地、森林等自然资源和房屋等财产的大部分所有权人、使用权人不同意设立省级风景名胜区（</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2.3.3</w:t>
      </w:r>
      <w:r w:rsidRPr="006A0414">
        <w:rPr>
          <w:rFonts w:ascii="Helvetica" w:eastAsia="宋体" w:hAnsi="Helvetica" w:cs="Helvetica"/>
          <w:color w:val="3E3E3E"/>
          <w:kern w:val="0"/>
          <w:sz w:val="24"/>
          <w:szCs w:val="24"/>
        </w:rPr>
        <w:t>基础工作（</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、完成综合科学考察，系统全面掌握资源、环境本底，建立起较为完善的档案资料，并能及时予以监测（</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、基本掌握风景名胜区资源、环境本底（</w:t>
      </w:r>
      <w:r w:rsidRPr="006A0414">
        <w:rPr>
          <w:rFonts w:ascii="Helvetica" w:eastAsia="宋体" w:hAnsi="Helvetica" w:cs="Helvetica"/>
          <w:color w:val="3E3E3E"/>
          <w:kern w:val="0"/>
          <w:sz w:val="24"/>
          <w:szCs w:val="24"/>
        </w:rPr>
        <w:t>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、初步掌握风景名胜区资源、环境本底（</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、基础工作尚未开展（</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2</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w:t>
      </w:r>
      <w:r w:rsidRPr="006A0414">
        <w:rPr>
          <w:rFonts w:ascii="Helvetica" w:eastAsia="宋体" w:hAnsi="Helvetica" w:cs="Helvetica"/>
          <w:color w:val="3E3E3E"/>
          <w:kern w:val="0"/>
          <w:sz w:val="24"/>
          <w:szCs w:val="24"/>
        </w:rPr>
        <w:t>4</w:t>
      </w:r>
      <w:r w:rsidRPr="006A0414">
        <w:rPr>
          <w:rFonts w:ascii="Helvetica" w:eastAsia="宋体" w:hAnsi="Helvetica" w:cs="Helvetica"/>
          <w:color w:val="3E3E3E"/>
          <w:kern w:val="0"/>
          <w:sz w:val="24"/>
          <w:szCs w:val="24"/>
        </w:rPr>
        <w:t>管理条件（</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a</w:t>
      </w:r>
      <w:r w:rsidRPr="006A0414">
        <w:rPr>
          <w:rFonts w:ascii="Helvetica" w:eastAsia="宋体" w:hAnsi="Helvetica" w:cs="Helvetica"/>
          <w:color w:val="3E3E3E"/>
          <w:kern w:val="0"/>
          <w:sz w:val="24"/>
          <w:szCs w:val="24"/>
        </w:rPr>
        <w:t>、具备良好的基础设施与适宜的旅游服务设施，包括完备的办公、保护、科研、宣传教育、交通、通讯、生活用房设施（</w:t>
      </w:r>
      <w:r w:rsidRPr="006A0414">
        <w:rPr>
          <w:rFonts w:ascii="Helvetica" w:eastAsia="宋体" w:hAnsi="Helvetica" w:cs="Helvetica"/>
          <w:color w:val="3E3E3E"/>
          <w:kern w:val="0"/>
          <w:sz w:val="24"/>
          <w:szCs w:val="24"/>
        </w:rPr>
        <w:t>3</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b</w:t>
      </w:r>
      <w:r w:rsidRPr="006A0414">
        <w:rPr>
          <w:rFonts w:ascii="Helvetica" w:eastAsia="宋体" w:hAnsi="Helvetica" w:cs="Helvetica"/>
          <w:color w:val="3E3E3E"/>
          <w:kern w:val="0"/>
          <w:sz w:val="24"/>
          <w:szCs w:val="24"/>
        </w:rPr>
        <w:t>、基本具备管理所需的各项基础设施和旅游服务设施（</w:t>
      </w:r>
      <w:r w:rsidRPr="006A0414">
        <w:rPr>
          <w:rFonts w:ascii="Helvetica" w:eastAsia="宋体" w:hAnsi="Helvetica" w:cs="Helvetica"/>
          <w:color w:val="3E3E3E"/>
          <w:kern w:val="0"/>
          <w:sz w:val="24"/>
          <w:szCs w:val="24"/>
        </w:rPr>
        <w:t>2</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c</w:t>
      </w:r>
      <w:r w:rsidRPr="006A0414">
        <w:rPr>
          <w:rFonts w:ascii="Helvetica" w:eastAsia="宋体" w:hAnsi="Helvetica" w:cs="Helvetica"/>
          <w:color w:val="3E3E3E"/>
          <w:kern w:val="0"/>
          <w:sz w:val="24"/>
          <w:szCs w:val="24"/>
        </w:rPr>
        <w:t>、初步具备管理所需的基础设施和旅游服务设施，但条件较差（</w:t>
      </w:r>
      <w:r w:rsidRPr="006A0414">
        <w:rPr>
          <w:rFonts w:ascii="Helvetica" w:eastAsia="宋体" w:hAnsi="Helvetica" w:cs="Helvetica"/>
          <w:color w:val="3E3E3E"/>
          <w:kern w:val="0"/>
          <w:sz w:val="24"/>
          <w:szCs w:val="24"/>
        </w:rPr>
        <w:t>1</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d</w:t>
      </w:r>
      <w:r w:rsidRPr="006A0414">
        <w:rPr>
          <w:rFonts w:ascii="Helvetica" w:eastAsia="宋体" w:hAnsi="Helvetica" w:cs="Helvetica"/>
          <w:color w:val="3E3E3E"/>
          <w:kern w:val="0"/>
          <w:sz w:val="24"/>
          <w:szCs w:val="24"/>
        </w:rPr>
        <w:t>、不具备管理所必须的基础设施和旅游服务设施（</w:t>
      </w:r>
      <w:r w:rsidRPr="006A0414">
        <w:rPr>
          <w:rFonts w:ascii="Helvetica" w:eastAsia="宋体" w:hAnsi="Helvetica" w:cs="Helvetica"/>
          <w:color w:val="3E3E3E"/>
          <w:kern w:val="0"/>
          <w:sz w:val="24"/>
          <w:szCs w:val="24"/>
        </w:rPr>
        <w:t>0</w:t>
      </w:r>
      <w:r w:rsidRPr="006A0414">
        <w:rPr>
          <w:rFonts w:ascii="Helvetica" w:eastAsia="宋体" w:hAnsi="Helvetica" w:cs="Helvetica"/>
          <w:color w:val="3E3E3E"/>
          <w:kern w:val="0"/>
          <w:sz w:val="24"/>
          <w:szCs w:val="24"/>
        </w:rPr>
        <w:t>分）。</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3</w:t>
      </w:r>
      <w:r w:rsidRPr="006A0414">
        <w:rPr>
          <w:rFonts w:ascii="Helvetica" w:eastAsia="宋体" w:hAnsi="Helvetica" w:cs="Helvetica"/>
          <w:color w:val="3E3E3E"/>
          <w:kern w:val="0"/>
          <w:sz w:val="24"/>
          <w:szCs w:val="24"/>
        </w:rPr>
        <w:t>、附则</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根据《省级风景名胜区设立审查评分表》总分得分小于</w:t>
      </w:r>
      <w:r w:rsidRPr="006A0414">
        <w:rPr>
          <w:rFonts w:ascii="Helvetica" w:eastAsia="宋体" w:hAnsi="Helvetica" w:cs="Helvetica"/>
          <w:color w:val="3E3E3E"/>
          <w:kern w:val="0"/>
          <w:sz w:val="24"/>
          <w:szCs w:val="24"/>
        </w:rPr>
        <w:t>60</w:t>
      </w:r>
      <w:r w:rsidRPr="006A0414">
        <w:rPr>
          <w:rFonts w:ascii="Helvetica" w:eastAsia="宋体" w:hAnsi="Helvetica" w:cs="Helvetica"/>
          <w:color w:val="3E3E3E"/>
          <w:kern w:val="0"/>
          <w:sz w:val="24"/>
          <w:szCs w:val="24"/>
        </w:rPr>
        <w:t>分或资源价值得分小于</w:t>
      </w:r>
      <w:r w:rsidRPr="006A0414">
        <w:rPr>
          <w:rFonts w:ascii="Helvetica" w:eastAsia="宋体" w:hAnsi="Helvetica" w:cs="Helvetica"/>
          <w:color w:val="3E3E3E"/>
          <w:kern w:val="0"/>
          <w:sz w:val="24"/>
          <w:szCs w:val="24"/>
        </w:rPr>
        <w:t>40</w:t>
      </w:r>
      <w:r w:rsidRPr="006A0414">
        <w:rPr>
          <w:rFonts w:ascii="Helvetica" w:eastAsia="宋体" w:hAnsi="Helvetica" w:cs="Helvetica"/>
          <w:color w:val="3E3E3E"/>
          <w:kern w:val="0"/>
          <w:sz w:val="24"/>
          <w:szCs w:val="24"/>
        </w:rPr>
        <w:t>分时，具有否决意义。总分得分等于或大于</w:t>
      </w:r>
      <w:r w:rsidRPr="006A0414">
        <w:rPr>
          <w:rFonts w:ascii="Helvetica" w:eastAsia="宋体" w:hAnsi="Helvetica" w:cs="Helvetica"/>
          <w:color w:val="3E3E3E"/>
          <w:kern w:val="0"/>
          <w:sz w:val="24"/>
          <w:szCs w:val="24"/>
        </w:rPr>
        <w:t>60</w:t>
      </w:r>
      <w:r w:rsidRPr="006A0414">
        <w:rPr>
          <w:rFonts w:ascii="Helvetica" w:eastAsia="宋体" w:hAnsi="Helvetica" w:cs="Helvetica"/>
          <w:color w:val="3E3E3E"/>
          <w:kern w:val="0"/>
          <w:sz w:val="24"/>
          <w:szCs w:val="24"/>
        </w:rPr>
        <w:t>分的符合申报标准要求。</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br w:type="page"/>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lastRenderedPageBreak/>
        <w:t>省级风景名胜区设立审查评分表</w:t>
      </w:r>
    </w:p>
    <w:tbl>
      <w:tblPr>
        <w:tblW w:w="10050" w:type="dxa"/>
        <w:tblCellMar>
          <w:left w:w="0" w:type="dxa"/>
          <w:right w:w="0" w:type="dxa"/>
        </w:tblCellMar>
        <w:tblLook w:val="04A0" w:firstRow="1" w:lastRow="0" w:firstColumn="1" w:lastColumn="0" w:noHBand="0" w:noVBand="1"/>
      </w:tblPr>
      <w:tblGrid>
        <w:gridCol w:w="486"/>
        <w:gridCol w:w="2302"/>
        <w:gridCol w:w="1248"/>
        <w:gridCol w:w="1167"/>
        <w:gridCol w:w="859"/>
        <w:gridCol w:w="2026"/>
        <w:gridCol w:w="908"/>
        <w:gridCol w:w="1054"/>
      </w:tblGrid>
      <w:tr w:rsidR="006A0414" w:rsidRPr="006A0414" w:rsidTr="006A0414">
        <w:trPr>
          <w:cantSplit/>
          <w:trHeight w:val="435"/>
        </w:trPr>
        <w:tc>
          <w:tcPr>
            <w:tcW w:w="4740"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拟设立省级风景名胜区名称</w:t>
            </w:r>
          </w:p>
        </w:tc>
        <w:tc>
          <w:tcPr>
            <w:tcW w:w="448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435"/>
        </w:trPr>
        <w:tc>
          <w:tcPr>
            <w:tcW w:w="9225" w:type="dxa"/>
            <w:gridSpan w:val="8"/>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指　标　及　赋　分</w:t>
            </w:r>
          </w:p>
        </w:tc>
      </w:tr>
      <w:tr w:rsidR="006A0414" w:rsidRPr="006A0414" w:rsidTr="006A0414">
        <w:trPr>
          <w:cantSplit/>
          <w:trHeight w:val="600"/>
        </w:trPr>
        <w:tc>
          <w:tcPr>
            <w:tcW w:w="37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资</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 </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源</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 </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价</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 </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值</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70分</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 </w:t>
            </w: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1.1典型性</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79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环</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境</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质</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量</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15</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分</w:t>
            </w: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2.1植被覆盖率</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420"/>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15</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6</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1.2稀有性</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2.2环境污染度</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15</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6</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37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1.3丰富性</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2.3环境适宜性</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630"/>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10</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1.4完整性</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79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管</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理</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状</w:t>
            </w:r>
          </w:p>
          <w:p w:rsidR="006A0414" w:rsidRPr="006A0414" w:rsidRDefault="006A0414" w:rsidP="006A0414">
            <w:pPr>
              <w:widowControl/>
              <w:wordWrap w:val="0"/>
              <w:jc w:val="left"/>
              <w:rPr>
                <w:rFonts w:ascii="宋体" w:eastAsia="宋体" w:hAnsi="宋体" w:cs="宋体"/>
                <w:kern w:val="0"/>
                <w:sz w:val="24"/>
                <w:szCs w:val="24"/>
              </w:rPr>
            </w:pPr>
            <w:proofErr w:type="gramStart"/>
            <w:r w:rsidRPr="006A0414">
              <w:rPr>
                <w:rFonts w:ascii="宋体" w:eastAsia="宋体" w:hAnsi="宋体" w:cs="宋体"/>
                <w:kern w:val="0"/>
                <w:sz w:val="24"/>
                <w:szCs w:val="24"/>
              </w:rPr>
              <w:t>况</w:t>
            </w:r>
            <w:proofErr w:type="gramEnd"/>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15</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分</w:t>
            </w:r>
          </w:p>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 </w:t>
            </w: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3.1机构设置与人员配备</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510"/>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10</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5</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1.5科学文    化价值</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3.2边界划定与土地权属</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630"/>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5</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4</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1.6游憩价值</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3.3基础工作</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10</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30"/>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13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1.7风景名胜区面积</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8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3.4管理条件</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615"/>
        </w:trPr>
        <w:tc>
          <w:tcPr>
            <w:tcW w:w="0" w:type="auto"/>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5</w:t>
            </w:r>
          </w:p>
        </w:tc>
        <w:tc>
          <w:tcPr>
            <w:tcW w:w="8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3</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435"/>
        </w:trPr>
        <w:tc>
          <w:tcPr>
            <w:tcW w:w="4740" w:type="dxa"/>
            <w:gridSpan w:val="4"/>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总　　分</w:t>
            </w:r>
          </w:p>
        </w:tc>
        <w:tc>
          <w:tcPr>
            <w:tcW w:w="267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满分</w:t>
            </w:r>
          </w:p>
        </w:tc>
        <w:tc>
          <w:tcPr>
            <w:tcW w:w="181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得分</w:t>
            </w:r>
          </w:p>
        </w:tc>
      </w:tr>
      <w:tr w:rsidR="006A0414" w:rsidRPr="006A0414" w:rsidTr="006A0414">
        <w:trPr>
          <w:cantSplit/>
          <w:trHeight w:val="570"/>
        </w:trPr>
        <w:tc>
          <w:tcPr>
            <w:tcW w:w="0" w:type="auto"/>
            <w:gridSpan w:val="4"/>
            <w:vMerge/>
            <w:tcBorders>
              <w:top w:val="nil"/>
              <w:left w:val="single" w:sz="6" w:space="0" w:color="auto"/>
              <w:bottom w:val="single" w:sz="6" w:space="0" w:color="auto"/>
              <w:right w:val="single" w:sz="6" w:space="0" w:color="auto"/>
            </w:tcBorders>
            <w:vAlign w:val="center"/>
            <w:hideMark/>
          </w:tcPr>
          <w:p w:rsidR="006A0414" w:rsidRPr="006A0414" w:rsidRDefault="006A0414" w:rsidP="006A0414">
            <w:pPr>
              <w:widowControl/>
              <w:jc w:val="left"/>
              <w:rPr>
                <w:rFonts w:ascii="宋体" w:eastAsia="宋体" w:hAnsi="宋体" w:cs="宋体"/>
                <w:kern w:val="0"/>
                <w:sz w:val="24"/>
                <w:szCs w:val="24"/>
              </w:rPr>
            </w:pPr>
          </w:p>
        </w:tc>
        <w:tc>
          <w:tcPr>
            <w:tcW w:w="267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100</w:t>
            </w:r>
          </w:p>
        </w:tc>
        <w:tc>
          <w:tcPr>
            <w:tcW w:w="181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r w:rsidR="006A0414" w:rsidRPr="006A0414" w:rsidTr="006A0414">
        <w:trPr>
          <w:cantSplit/>
          <w:trHeight w:val="690"/>
        </w:trPr>
        <w:tc>
          <w:tcPr>
            <w:tcW w:w="4740"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r w:rsidRPr="006A0414">
              <w:rPr>
                <w:rFonts w:ascii="宋体" w:eastAsia="宋体" w:hAnsi="宋体" w:cs="宋体"/>
                <w:kern w:val="0"/>
                <w:sz w:val="24"/>
                <w:szCs w:val="24"/>
              </w:rPr>
              <w:t>评审结论</w:t>
            </w:r>
          </w:p>
        </w:tc>
        <w:tc>
          <w:tcPr>
            <w:tcW w:w="4485"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6A0414" w:rsidRPr="006A0414" w:rsidRDefault="006A0414" w:rsidP="006A0414">
            <w:pPr>
              <w:widowControl/>
              <w:wordWrap w:val="0"/>
              <w:jc w:val="left"/>
              <w:rPr>
                <w:rFonts w:ascii="宋体" w:eastAsia="宋体" w:hAnsi="宋体" w:cs="宋体"/>
                <w:kern w:val="0"/>
                <w:sz w:val="24"/>
                <w:szCs w:val="24"/>
              </w:rPr>
            </w:pPr>
          </w:p>
        </w:tc>
      </w:tr>
    </w:tbl>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 </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r w:rsidRPr="006A0414">
        <w:rPr>
          <w:rFonts w:ascii="Helvetica" w:eastAsia="宋体" w:hAnsi="Helvetica" w:cs="Helvetica"/>
          <w:color w:val="3E3E3E"/>
          <w:kern w:val="0"/>
          <w:sz w:val="24"/>
          <w:szCs w:val="24"/>
        </w:rPr>
        <w:t>评审专家签名：</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年</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月</w:t>
      </w:r>
      <w:r w:rsidRPr="006A0414">
        <w:rPr>
          <w:rFonts w:ascii="Helvetica" w:eastAsia="宋体" w:hAnsi="Helvetica" w:cs="Helvetica"/>
          <w:color w:val="3E3E3E"/>
          <w:kern w:val="0"/>
          <w:sz w:val="24"/>
          <w:szCs w:val="24"/>
        </w:rPr>
        <w:t xml:space="preserve">   </w:t>
      </w:r>
      <w:r w:rsidRPr="006A0414">
        <w:rPr>
          <w:rFonts w:ascii="Helvetica" w:eastAsia="宋体" w:hAnsi="Helvetica" w:cs="Helvetica"/>
          <w:color w:val="3E3E3E"/>
          <w:kern w:val="0"/>
          <w:sz w:val="24"/>
          <w:szCs w:val="24"/>
        </w:rPr>
        <w:t>日</w:t>
      </w:r>
    </w:p>
    <w:p w:rsidR="006A0414" w:rsidRPr="006A0414" w:rsidRDefault="006A0414" w:rsidP="006A0414">
      <w:pPr>
        <w:widowControl/>
        <w:spacing w:line="384" w:lineRule="atLeast"/>
        <w:jc w:val="left"/>
        <w:rPr>
          <w:rFonts w:ascii="Helvetica" w:eastAsia="宋体" w:hAnsi="Helvetica" w:cs="Helvetica"/>
          <w:color w:val="3E3E3E"/>
          <w:kern w:val="0"/>
          <w:sz w:val="24"/>
          <w:szCs w:val="24"/>
        </w:rPr>
      </w:pPr>
    </w:p>
    <w:p w:rsidR="00F91B01" w:rsidRDefault="00F91B01"/>
    <w:sectPr w:rsidR="00F91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2B"/>
    <w:rsid w:val="00487D5A"/>
    <w:rsid w:val="006A0414"/>
    <w:rsid w:val="0086532B"/>
    <w:rsid w:val="00A20FD2"/>
    <w:rsid w:val="00F91B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2B15-6EFF-45C0-AEB7-D0DB65F8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A041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0414"/>
    <w:rPr>
      <w:rFonts w:ascii="宋体" w:eastAsia="宋体" w:hAnsi="宋体" w:cs="宋体"/>
      <w:b/>
      <w:bCs/>
      <w:kern w:val="0"/>
      <w:sz w:val="36"/>
      <w:szCs w:val="36"/>
    </w:rPr>
  </w:style>
  <w:style w:type="character" w:styleId="a3">
    <w:name w:val="Emphasis"/>
    <w:basedOn w:val="a0"/>
    <w:uiPriority w:val="20"/>
    <w:qFormat/>
    <w:rsid w:val="006A0414"/>
    <w:rPr>
      <w:i/>
      <w:iCs/>
    </w:rPr>
  </w:style>
  <w:style w:type="character" w:customStyle="1" w:styleId="apple-converted-space">
    <w:name w:val="apple-converted-space"/>
    <w:basedOn w:val="a0"/>
    <w:rsid w:val="006A0414"/>
  </w:style>
  <w:style w:type="character" w:styleId="a4">
    <w:name w:val="Hyperlink"/>
    <w:basedOn w:val="a0"/>
    <w:uiPriority w:val="99"/>
    <w:semiHidden/>
    <w:unhideWhenUsed/>
    <w:rsid w:val="006A0414"/>
    <w:rPr>
      <w:color w:val="0000FF"/>
      <w:u w:val="single"/>
    </w:rPr>
  </w:style>
  <w:style w:type="paragraph" w:styleId="a5">
    <w:name w:val="Normal (Web)"/>
    <w:basedOn w:val="a"/>
    <w:uiPriority w:val="99"/>
    <w:semiHidden/>
    <w:unhideWhenUsed/>
    <w:rsid w:val="006A04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0414"/>
    <w:rPr>
      <w:b/>
      <w:bCs/>
    </w:rPr>
  </w:style>
  <w:style w:type="paragraph" w:styleId="a7">
    <w:name w:val="Balloon Text"/>
    <w:basedOn w:val="a"/>
    <w:link w:val="Char"/>
    <w:uiPriority w:val="99"/>
    <w:semiHidden/>
    <w:unhideWhenUsed/>
    <w:rsid w:val="006A0414"/>
    <w:rPr>
      <w:sz w:val="18"/>
      <w:szCs w:val="18"/>
    </w:rPr>
  </w:style>
  <w:style w:type="character" w:customStyle="1" w:styleId="Char">
    <w:name w:val="批注框文本 Char"/>
    <w:basedOn w:val="a0"/>
    <w:link w:val="a7"/>
    <w:uiPriority w:val="99"/>
    <w:semiHidden/>
    <w:rsid w:val="006A04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245215">
      <w:bodyDiv w:val="1"/>
      <w:marLeft w:val="0"/>
      <w:marRight w:val="0"/>
      <w:marTop w:val="0"/>
      <w:marBottom w:val="0"/>
      <w:divBdr>
        <w:top w:val="none" w:sz="0" w:space="0" w:color="auto"/>
        <w:left w:val="none" w:sz="0" w:space="0" w:color="auto"/>
        <w:bottom w:val="none" w:sz="0" w:space="0" w:color="auto"/>
        <w:right w:val="none" w:sz="0" w:space="0" w:color="auto"/>
      </w:divBdr>
      <w:divsChild>
        <w:div w:id="412623541">
          <w:marLeft w:val="0"/>
          <w:marRight w:val="0"/>
          <w:marTop w:val="0"/>
          <w:marBottom w:val="0"/>
          <w:divBdr>
            <w:top w:val="none" w:sz="0" w:space="0" w:color="auto"/>
            <w:left w:val="none" w:sz="0" w:space="0" w:color="auto"/>
            <w:bottom w:val="none" w:sz="0" w:space="0" w:color="auto"/>
            <w:right w:val="none" w:sz="0" w:space="0" w:color="auto"/>
          </w:divBdr>
          <w:divsChild>
            <w:div w:id="1085302966">
              <w:marLeft w:val="0"/>
              <w:marRight w:val="0"/>
              <w:marTop w:val="0"/>
              <w:marBottom w:val="270"/>
              <w:divBdr>
                <w:top w:val="none" w:sz="0" w:space="0" w:color="auto"/>
                <w:left w:val="none" w:sz="0" w:space="0" w:color="auto"/>
                <w:bottom w:val="none" w:sz="0" w:space="0" w:color="auto"/>
                <w:right w:val="none" w:sz="0" w:space="0" w:color="auto"/>
              </w:divBdr>
            </w:div>
            <w:div w:id="11838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2322">
      <w:bodyDiv w:val="1"/>
      <w:marLeft w:val="0"/>
      <w:marRight w:val="0"/>
      <w:marTop w:val="0"/>
      <w:marBottom w:val="0"/>
      <w:divBdr>
        <w:top w:val="none" w:sz="0" w:space="0" w:color="auto"/>
        <w:left w:val="none" w:sz="0" w:space="0" w:color="auto"/>
        <w:bottom w:val="none" w:sz="0" w:space="0" w:color="auto"/>
        <w:right w:val="none" w:sz="0" w:space="0" w:color="auto"/>
      </w:divBdr>
      <w:divsChild>
        <w:div w:id="336270750">
          <w:marLeft w:val="0"/>
          <w:marRight w:val="0"/>
          <w:marTop w:val="0"/>
          <w:marBottom w:val="0"/>
          <w:divBdr>
            <w:top w:val="none" w:sz="0" w:space="0" w:color="auto"/>
            <w:left w:val="none" w:sz="0" w:space="0" w:color="auto"/>
            <w:bottom w:val="none" w:sz="0" w:space="0" w:color="auto"/>
            <w:right w:val="none" w:sz="0" w:space="0" w:color="auto"/>
          </w:divBdr>
          <w:divsChild>
            <w:div w:id="1636644887">
              <w:marLeft w:val="0"/>
              <w:marRight w:val="0"/>
              <w:marTop w:val="0"/>
              <w:marBottom w:val="270"/>
              <w:divBdr>
                <w:top w:val="none" w:sz="0" w:space="0" w:color="auto"/>
                <w:left w:val="none" w:sz="0" w:space="0" w:color="auto"/>
                <w:bottom w:val="none" w:sz="0" w:space="0" w:color="auto"/>
                <w:right w:val="none" w:sz="0" w:space="0" w:color="auto"/>
              </w:divBdr>
            </w:div>
            <w:div w:id="15705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2</cp:revision>
  <cp:lastPrinted>2018-01-23T02:37:00Z</cp:lastPrinted>
  <dcterms:created xsi:type="dcterms:W3CDTF">2018-01-23T07:57:00Z</dcterms:created>
  <dcterms:modified xsi:type="dcterms:W3CDTF">2018-01-23T07:57:00Z</dcterms:modified>
</cp:coreProperties>
</file>