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432" w:lineRule="auto"/>
        <w:ind w:left="0" w:right="0"/>
        <w:jc w:val="center"/>
        <w:rPr>
          <w:rFonts w:hint="eastAsia" w:asciiTheme="minorEastAsia" w:hAnsiTheme="minorEastAsia" w:eastAsiaTheme="minorEastAsia" w:cstheme="minorEastAsia"/>
          <w:color w:val="000000"/>
          <w:kern w:val="0"/>
          <w:sz w:val="24"/>
          <w:szCs w:val="24"/>
          <w:lang w:val="en-US"/>
        </w:rPr>
      </w:pPr>
      <w:bookmarkStart w:id="0" w:name="_GoBack"/>
      <w:bookmarkEnd w:id="0"/>
      <w:r>
        <w:rPr>
          <w:rFonts w:hint="eastAsia" w:asciiTheme="minorEastAsia" w:hAnsiTheme="minorEastAsia" w:eastAsiaTheme="minorEastAsia" w:cstheme="minorEastAsia"/>
          <w:color w:val="000000"/>
          <w:kern w:val="0"/>
          <w:sz w:val="24"/>
          <w:szCs w:val="24"/>
          <w:lang w:val="en-US" w:eastAsia="zh-CN" w:bidi="ar"/>
        </w:rPr>
        <w:t>国家城市湿地公园管理办法（试行）</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第一条　为加强城市湿地公园的保护管理，维护生态平衡，营造优美舒适的人居环境，推动城市可持续发展，根据国家有关的法律法规规定，制定本办法。</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第二条　本办法所称的湿地，是指天然或人工、长期或暂时之沼泽地、泥炭地，带有静止或流动的淡水、半咸水或咸水的水域地带，包括低潮位不超过</w:t>
      </w:r>
      <w:r>
        <w:rPr>
          <w:rFonts w:hint="eastAsia" w:asciiTheme="minorEastAsia" w:hAnsiTheme="minorEastAsia" w:eastAsiaTheme="minorEastAsia" w:cstheme="minorEastAsia"/>
          <w:color w:val="000000"/>
          <w:kern w:val="0"/>
          <w:sz w:val="24"/>
          <w:szCs w:val="24"/>
          <w:lang w:val="en-US" w:eastAsia="zh-CN" w:bidi="ar"/>
        </w:rPr>
        <w:t>6m</w:t>
      </w:r>
      <w:r>
        <w:rPr>
          <w:rFonts w:hint="eastAsia" w:asciiTheme="minorEastAsia" w:hAnsiTheme="minorEastAsia" w:eastAsiaTheme="minorEastAsia" w:cstheme="minorEastAsia"/>
          <w:color w:val="000000"/>
          <w:kern w:val="0"/>
          <w:sz w:val="24"/>
          <w:szCs w:val="24"/>
          <w:lang w:val="en-US" w:eastAsia="zh-CN" w:bidi="ar"/>
        </w:rPr>
        <w:t>的滨岸海域。</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本办法所称的城市湿地公园，是指利用纳入城市绿地系统规划的适宜作为公园的天然湿地类型，通过合理的保护利用，形成保护、科普、休闲等功能于一体的公园。</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第三条　具备下列条件的湿地，可以申请设立国家城市湿地公园：</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（一）能供人们观赏、游览，开展科普教育和进行科学文化活动，并具有较高保护、观赏、文化和科学价值的；</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（二）纳入城市绿地系统规划范围的；</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（三）占地</w:t>
      </w:r>
      <w:r>
        <w:rPr>
          <w:rFonts w:hint="eastAsia" w:asciiTheme="minorEastAsia" w:hAnsiTheme="minorEastAsia" w:eastAsiaTheme="minorEastAsia" w:cstheme="minorEastAsia"/>
          <w:color w:val="000000"/>
          <w:kern w:val="0"/>
          <w:sz w:val="24"/>
          <w:szCs w:val="24"/>
          <w:lang w:val="en-US" w:eastAsia="zh-CN" w:bidi="ar"/>
        </w:rPr>
        <w:t>500</w:t>
      </w:r>
      <w:r>
        <w:rPr>
          <w:rFonts w:hint="eastAsia" w:asciiTheme="minorEastAsia" w:hAnsiTheme="minorEastAsia" w:eastAsiaTheme="minorEastAsia" w:cstheme="minorEastAsia"/>
          <w:color w:val="000000"/>
          <w:kern w:val="0"/>
          <w:sz w:val="24"/>
          <w:szCs w:val="24"/>
          <w:lang w:val="en-US" w:eastAsia="zh-CN" w:bidi="ar"/>
        </w:rPr>
        <w:t>亩以上能够作为公园的；</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（四）具有天然湿地类型的，或具有一定的影响及代表性的。</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第四条　国家城市湿地公园的申报，由城市人民政府提出，经省、自治区建设厅审查同意后，报建设部。</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直辖市由市园林局组织进行审查，经市政府同意后，报建设部。</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第五条　对于跨市、县的国家城市湿地公园的申报，由所在地人民政府协商一致后，由上一级人民政府提出申请。</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第六条　申报国家城市湿地公园需提交下列材料：</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（一）省、自治区建设行政主管部门或直辖市人民政府关于申报列为国家城市湿地公园的请示；</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（二）城市湿地公园的资源调查评价报告；</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（三）国家城市湿地公园申报书；</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（四）城市湿地公园的位置图、地形图、资源分布图、土地利用现状图等资料：</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（五）湿地现状以及重要资源的图纸、照片、影像和其他有关材料。</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第七条　建设部接到申请后，组织专家进行实地考察评估；对符合标准的，由建设部批准设立为国家城市湿地公园。</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第八条　己批准设立的国家城市湿地公园所在地县级以上人民政府应当组织园林、规划、国土资源等管理部门标明界区，设立界碑、标牌，搞好资源监测。</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第九条　已批准设立的国家城市湿地公园所在地县级以上人民政府应当设立专门的管理机构，统一负责国家城市湿地公园的保护、利用和管理工作。</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第十条　已批准设立的国家城市湿地公园需在一年内编制完成国家城市湿地公园规划，并划定绿线，严格保护。</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国家城市湿地公园规划必须委托有相应资质等级的规划设计企业承担。</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国家城市湿地公园规划必须纳入城市总体规划、城市绿地系统规划和城市控制性详细规划，并纳入强制性内容严格管理，任何单位和个人不得擅自变更。</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第十一条　国家城市湿地公园应定期向建设部报告湿地资源保护、规划编制及实施等有关情况。</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第十二条　国家城市湿地公园保护、利用应以维护湿地系统生态平衡，保护湿地功能和生物多样性，实现人居环境与自然环境的协调发展为目标，坚持</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000000"/>
          <w:kern w:val="0"/>
          <w:sz w:val="24"/>
          <w:szCs w:val="24"/>
          <w:lang w:val="en-US" w:eastAsia="zh-CN" w:bidi="ar"/>
        </w:rPr>
        <w:t>重在保护、生态优先、合理利用、良性发展</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000000"/>
          <w:kern w:val="0"/>
          <w:sz w:val="24"/>
          <w:szCs w:val="24"/>
          <w:lang w:val="en-US" w:eastAsia="zh-CN" w:bidi="ar"/>
        </w:rPr>
        <w:t>的方针，充分发挥城市湿地在改善生态环境、休闲和科普教育等方面的作用。</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第十三条　国家城市湿地公园保护、利用应遵循下列原则：</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（一）严格遵守国家与湿地有关法律、法规，认真执行国家有关政策；遵守《关于特别是作为水禽栖息地的国际重要湿地公约》的有关规定。</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（二）坚持生态效益为主，维护生态平衡，保护湿地区域内生物多样性及湿地生态系统结构与功能的完整性与自然性。</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（三）在全面保护的基础上，进行合理开发利用，充分发挥湿地的社会效益。湿地公园的建设以不破坏湿地的自然良性演替为前提。</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第十四条　国家城市湿地公园以及保护地带的重要地段，不得设立开发区、度假区，不得出让土地，严禁出租转让湿地资源；禁止建设污染环境、破坏生态的项目和设施。</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第十五条　城市湿地公园管理机构和有关部门应采取有力措施，严禁破坏水体，切实保护好动植物的生长条件和生存环境。</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第十六条　禁止任何单位和个人在国家城市湿地公园内从事挖湖采沙、围护造田、开荒取土等改变地貌和破坏环境、景观的活动。</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第十七条　对管理和保护不利，造成资源破坏，己不具备国家城市湿地公园条件的，由省、自治区建设厅或直辖市园林局报请建设部撤销其命名，并依法追究有关负责人的责任。</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第十八条　本办法自颁布之日起执行。</w:t>
      </w:r>
    </w:p>
    <w:p>
      <w:pPr>
        <w:keepNext w:val="0"/>
        <w:keepLines w:val="0"/>
        <w:widowControl/>
        <w:suppressLineNumbers w:val="0"/>
        <w:spacing w:before="0" w:beforeAutospacing="1" w:after="0" w:afterAutospacing="1" w:line="432" w:lineRule="auto"/>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附件：</w:t>
      </w:r>
      <w:r>
        <w:rPr>
          <w:rFonts w:hint="eastAsia" w:asciiTheme="minorEastAsia" w:hAnsiTheme="minorEastAsia" w:eastAsiaTheme="minorEastAsia" w:cstheme="minorEastAsia"/>
          <w:color w:val="000000"/>
          <w:kern w:val="0"/>
          <w:sz w:val="24"/>
          <w:szCs w:val="24"/>
          <w:lang w:val="en-US" w:eastAsia="zh-CN" w:bidi="ar"/>
        </w:rPr>
        <w:fldChar w:fldCharType="begin"/>
      </w:r>
      <w:r>
        <w:rPr>
          <w:rFonts w:hint="eastAsia" w:asciiTheme="minorEastAsia" w:hAnsiTheme="minorEastAsia" w:eastAsiaTheme="minorEastAsia" w:cstheme="minorEastAsia"/>
          <w:color w:val="000000"/>
          <w:kern w:val="0"/>
          <w:sz w:val="24"/>
          <w:szCs w:val="24"/>
          <w:lang w:val="en-US" w:eastAsia="zh-CN" w:bidi="ar"/>
        </w:rPr>
        <w:instrText xml:space="preserve"> HYPERLINK "http://www.cin.gov.cn/zcfg/jswj/csjs/200611/W020061101543419983051.doc" \t "http://web.scjst.gov.cn/eWebEditor/_blank" </w:instrText>
      </w:r>
      <w:r>
        <w:rPr>
          <w:rFonts w:hint="eastAsia" w:asciiTheme="minorEastAsia" w:hAnsiTheme="minorEastAsia" w:eastAsiaTheme="minorEastAsia" w:cstheme="minorEastAsia"/>
          <w:color w:val="000000"/>
          <w:kern w:val="0"/>
          <w:sz w:val="24"/>
          <w:szCs w:val="24"/>
          <w:lang w:val="en-US" w:eastAsia="zh-CN" w:bidi="ar"/>
        </w:rPr>
        <w:fldChar w:fldCharType="separate"/>
      </w:r>
      <w:r>
        <w:rPr>
          <w:rStyle w:val="3"/>
          <w:rFonts w:hint="eastAsia" w:asciiTheme="minorEastAsia" w:hAnsiTheme="minorEastAsia" w:eastAsiaTheme="minorEastAsia" w:cstheme="minorEastAsia"/>
          <w:color w:val="333333"/>
          <w:kern w:val="0"/>
          <w:sz w:val="24"/>
          <w:szCs w:val="24"/>
          <w:u w:val="none"/>
          <w:lang w:val="en-US"/>
        </w:rPr>
        <w:t>国家城市湿地公园申报书</w:t>
      </w:r>
      <w:r>
        <w:rPr>
          <w:rFonts w:hint="eastAsia" w:asciiTheme="minorEastAsia" w:hAnsiTheme="minorEastAsia" w:eastAsiaTheme="minorEastAsia" w:cstheme="minorEastAsia"/>
          <w:color w:val="000000"/>
          <w:kern w:val="0"/>
          <w:sz w:val="24"/>
          <w:szCs w:val="24"/>
          <w:lang w:val="en-US" w:eastAsia="zh-CN" w:bidi="ar"/>
        </w:rPr>
        <w:fldChar w:fldCharType="end"/>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附件：</w:t>
      </w:r>
    </w:p>
    <w:p>
      <w:pPr>
        <w:keepNext w:val="0"/>
        <w:keepLines w:val="0"/>
        <w:widowControl/>
        <w:suppressLineNumbers w:val="0"/>
        <w:spacing w:before="0" w:beforeAutospacing="0" w:after="0" w:afterAutospacing="0"/>
        <w:ind w:left="0" w:right="0"/>
        <w:jc w:val="righ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编号</w:t>
      </w:r>
    </w:p>
    <w:p>
      <w:pPr>
        <w:keepNext w:val="0"/>
        <w:keepLines w:val="0"/>
        <w:widowControl/>
        <w:suppressLineNumbers w:val="0"/>
        <w:spacing w:before="0" w:beforeAutospacing="0" w:after="0" w:afterAutospacing="0"/>
        <w:ind w:left="0" w:right="0"/>
        <w:jc w:val="righ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righ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国家城市湿地公园申报书</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名　　称</w:t>
      </w:r>
      <w:r>
        <w:rPr>
          <w:rFonts w:hint="eastAsia" w:asciiTheme="minorEastAsia" w:hAnsiTheme="minorEastAsia" w:eastAsiaTheme="minorEastAsia" w:cstheme="minorEastAsia"/>
          <w:color w:val="000000"/>
          <w:kern w:val="0"/>
          <w:sz w:val="24"/>
          <w:szCs w:val="24"/>
          <w:u w:val="single"/>
          <w:lang w:val="en-US" w:eastAsia="zh-CN" w:bidi="ar"/>
        </w:rPr>
        <w:t>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申报单位</w:t>
      </w:r>
      <w:r>
        <w:rPr>
          <w:rFonts w:hint="eastAsia" w:asciiTheme="minorEastAsia" w:hAnsiTheme="minorEastAsia" w:eastAsiaTheme="minorEastAsia" w:cstheme="minorEastAsia"/>
          <w:color w:val="000000"/>
          <w:kern w:val="0"/>
          <w:sz w:val="24"/>
          <w:szCs w:val="24"/>
          <w:u w:val="single"/>
          <w:lang w:val="en-US" w:eastAsia="zh-CN" w:bidi="ar"/>
        </w:rPr>
        <w:t>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r>
        <w:rPr>
          <w:rFonts w:hint="eastAsia" w:asciiTheme="minorEastAsia" w:hAnsiTheme="minorEastAsia" w:eastAsiaTheme="minorEastAsia" w:cstheme="minorEastAsia"/>
          <w:color w:val="000000"/>
          <w:kern w:val="0"/>
          <w:sz w:val="24"/>
          <w:szCs w:val="24"/>
          <w:lang w:val="en-US" w:eastAsia="zh-CN" w:bidi="ar"/>
        </w:rPr>
        <w:t>申报时间</w:t>
      </w:r>
      <w:r>
        <w:rPr>
          <w:rFonts w:hint="eastAsia" w:asciiTheme="minorEastAsia" w:hAnsiTheme="minorEastAsia" w:eastAsiaTheme="minorEastAsia" w:cstheme="minorEastAsia"/>
          <w:color w:val="000000"/>
          <w:kern w:val="0"/>
          <w:sz w:val="24"/>
          <w:szCs w:val="24"/>
          <w:u w:val="single"/>
          <w:lang w:val="en-US" w:eastAsia="zh-CN" w:bidi="ar"/>
        </w:rPr>
        <w:t>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u w:val="single"/>
          <w:lang w:val="en-US"/>
        </w:rPr>
      </w:pP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中华人民共和国建设部</w:t>
      </w: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sz w:val="24"/>
          <w:szCs w:val="24"/>
          <w:lang w:val="en-US"/>
        </w:rPr>
      </w:pP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sz w:val="24"/>
          <w:szCs w:val="24"/>
          <w:lang w:val="en-US"/>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08"/>
        <w:gridCol w:w="2880"/>
        <w:gridCol w:w="162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Pr>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城市湿地公园名称</w:t>
            </w:r>
          </w:p>
        </w:tc>
        <w:tc>
          <w:tcPr>
            <w:tcW w:w="57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地　　点</w:t>
            </w:r>
          </w:p>
        </w:tc>
        <w:tc>
          <w:tcPr>
            <w:tcW w:w="57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地理坐标</w:t>
            </w:r>
          </w:p>
        </w:tc>
        <w:tc>
          <w:tcPr>
            <w:tcW w:w="57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总面积（公顷）</w:t>
            </w:r>
          </w:p>
        </w:tc>
        <w:tc>
          <w:tcPr>
            <w:tcW w:w="57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始建时间</w:t>
            </w:r>
          </w:p>
        </w:tc>
        <w:tc>
          <w:tcPr>
            <w:tcW w:w="57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批准文号</w:t>
            </w:r>
          </w:p>
        </w:tc>
        <w:tc>
          <w:tcPr>
            <w:tcW w:w="57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管理机构名称</w:t>
            </w:r>
          </w:p>
        </w:tc>
        <w:tc>
          <w:tcPr>
            <w:tcW w:w="57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隶属关系</w:t>
            </w:r>
          </w:p>
        </w:tc>
        <w:tc>
          <w:tcPr>
            <w:tcW w:w="57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人员编制</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科技人员</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行政管理人员</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工　　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8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固定经费来源及数额（万元）</w:t>
            </w:r>
          </w:p>
        </w:tc>
        <w:tc>
          <w:tcPr>
            <w:tcW w:w="283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6"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边界规定与土地权属：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2"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基础研究与监测工作：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5"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管理协调状况：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4"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管理设施：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0"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0"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资源价值综述：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0"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专家论证意见：</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firstLine="3640" w:firstLineChars="13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主审专家签名：</w:t>
            </w:r>
          </w:p>
          <w:p>
            <w:pPr>
              <w:keepNext w:val="0"/>
              <w:keepLines w:val="0"/>
              <w:widowControl/>
              <w:suppressLineNumbers w:val="0"/>
              <w:spacing w:before="0" w:beforeAutospacing="0" w:after="0" w:afterAutospacing="0"/>
              <w:ind w:left="0" w:right="0" w:firstLine="3640" w:firstLineChars="130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firstLine="6160" w:firstLineChars="22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1"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所在地城市人民政府意见</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firstLine="5600" w:firstLineChars="20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（公章）</w:t>
            </w:r>
          </w:p>
          <w:p>
            <w:pPr>
              <w:keepNext w:val="0"/>
              <w:keepLines w:val="0"/>
              <w:widowControl/>
              <w:suppressLineNumbers w:val="0"/>
              <w:spacing w:before="0" w:beforeAutospacing="0" w:after="0" w:afterAutospacing="0"/>
              <w:ind w:left="0" w:right="0" w:firstLine="5320" w:firstLineChars="19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0"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所在省、自治区建设行政主管部门或直辖市人民政府意见：</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firstLine="5600" w:firstLineChars="20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（公章）</w:t>
            </w:r>
          </w:p>
          <w:p>
            <w:pPr>
              <w:keepNext w:val="0"/>
              <w:keepLines w:val="0"/>
              <w:widowControl/>
              <w:suppressLineNumbers w:val="0"/>
              <w:spacing w:before="0" w:beforeAutospacing="0" w:after="0" w:afterAutospacing="0"/>
              <w:ind w:left="0" w:right="0" w:firstLine="5320" w:firstLineChars="19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9"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国家城市湿地公园评审专家意见：</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firstLine="3640" w:firstLineChars="13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主审专家签名：</w:t>
            </w:r>
          </w:p>
          <w:p>
            <w:pPr>
              <w:keepNext w:val="0"/>
              <w:keepLines w:val="0"/>
              <w:widowControl/>
              <w:suppressLineNumbers w:val="0"/>
              <w:spacing w:before="0" w:beforeAutospacing="0" w:after="0" w:afterAutospacing="0"/>
              <w:ind w:left="0" w:right="0" w:firstLine="5320" w:firstLineChars="19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建设部意见：</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firstLine="4200" w:firstLineChars="15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（公章）</w:t>
            </w:r>
          </w:p>
          <w:p>
            <w:pPr>
              <w:keepNext w:val="0"/>
              <w:keepLines w:val="0"/>
              <w:widowControl/>
              <w:suppressLineNumbers w:val="0"/>
              <w:spacing w:before="0" w:beforeAutospacing="0" w:after="0" w:afterAutospacing="0"/>
              <w:ind w:left="0" w:right="0" w:firstLine="5320" w:firstLineChars="190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年　　月　　日</w:t>
            </w:r>
          </w:p>
        </w:tc>
      </w:tr>
    </w:tbl>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国家城市湿地公园评审专家名单</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评审时间：　　　　　　　　　　　　　　评审地点：</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28"/>
        <w:gridCol w:w="4860"/>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姓　　名</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单　　　　　位</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职称</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000000"/>
                <w:kern w:val="0"/>
                <w:sz w:val="24"/>
                <w:szCs w:val="24"/>
                <w:lang w:val="en-US" w:eastAsia="zh-CN" w:bidi="ar"/>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48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6" w:hRule="atLeast"/>
        </w:trPr>
        <w:tc>
          <w:tcPr>
            <w:tcW w:w="852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备　注：</w:t>
            </w:r>
          </w:p>
        </w:tc>
      </w:tr>
    </w:tbl>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lang w:val="en-US"/>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600D5"/>
    <w:rsid w:val="42860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2017-05-24T01:41:00Z</dcterms:created>
  <dc:creator>user390</dc:creator>
  <cp:lastModifiedBy>user390</cp:lastModifiedBy>
  <dcterms:modified xsi:type="dcterms:W3CDTF">2017-05-24T01:42:31Z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