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24"/>
          <w:lang w:val="en-US" w:eastAsia="zh-CN" w:bidi="ar"/>
        </w:rPr>
        <w:t>国家园林县城评选办法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为了认真贯彻十六届五中全会精神，坚持科学发展观和构建和谐社会，促进城镇化健康发展，加快县城园林绿化建设步伐，提高园林绿化水平，促进人与自然的和谐发展，特制定本办法。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</w:t>
      </w:r>
      <w:r>
        <w:rPr>
          <w:rFonts w:ascii="黑体" w:hAnsi="宋体" w:eastAsia="黑体" w:cs="宋体"/>
          <w:color w:val="000000"/>
          <w:kern w:val="0"/>
          <w:sz w:val="18"/>
          <w:szCs w:val="18"/>
          <w:lang w:val="en-US" w:eastAsia="zh-CN" w:bidi="ar"/>
        </w:rPr>
        <w:t xml:space="preserve">一、申报范围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国家园林县城实行申报制。县政府所在镇可申报国家园林县城。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18"/>
          <w:szCs w:val="18"/>
          <w:lang w:val="en-US" w:eastAsia="zh-CN" w:bidi="ar"/>
        </w:rPr>
        <w:t xml:space="preserve">二、申报时间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国家园林县城的评选每两年一次，各省、自治区建设厅、直辖市园林局须在评选年的6月底前将申报材料报建设部。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18"/>
          <w:szCs w:val="18"/>
          <w:lang w:val="en-US" w:eastAsia="zh-CN" w:bidi="ar"/>
        </w:rPr>
        <w:t xml:space="preserve">三、申报材料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（一）省、自治区建设厅、直辖市园林局推荐国家园林县城的报告。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（二）申报的县城创建工作汇报（文字）、音像材料。下列材料提供光盘：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1、关于创建国家园林县城情况汇报，县城现状图以及影像资料；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2、县人民政府关于县城概况、基础设施情况以及环境状况等有关情况的说明；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3、园林绿化规划及实施情况的说明；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4、绿化情况的说明（公园、游园绿地建设与管理情况、大环境绿化建设、自然资源保护利用情况等有关资料）；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5、绿化管理情况的说明（法制建设、养护管理、古树名木保护管理、以及创建园林式单位、开展城市全民义务植树等群众性绿化活动开展情况等有关资料）。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18"/>
          <w:szCs w:val="18"/>
          <w:lang w:val="en-US" w:eastAsia="zh-CN" w:bidi="ar"/>
        </w:rPr>
        <w:t xml:space="preserve">四、申报程序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各省、自治区建设厅、直辖市园林局根据本办法，制定本地区园林县城的申报程序和要求，对本地区申报县城进行检查，并统一将检查通过的县城的材料按要求报建设部。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各省、自治区建设厅、直辖市园林局每次申报的园林县城最多为3个。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18"/>
          <w:szCs w:val="18"/>
          <w:lang w:val="en-US" w:eastAsia="zh-CN" w:bidi="ar"/>
        </w:rPr>
        <w:t xml:space="preserve">五、评审与命名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　　建设部根据省、自治区建设厅、直辖市园林局报送的园林县城申报材料，进行综合评审，评审合格的，由建设部命名并颁发奖牌。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6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　　对已命名的“国家园林县城”，建设部将进行随机抽查，对不符合国家园林县城标准的，将作出相应处理。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E0C6F"/>
    <w:rsid w:val="557E0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2017-05-24T01:33:00Z</dcterms:created>
  <dc:creator>user390</dc:creator>
  <cp:lastModifiedBy>user390</cp:lastModifiedBy>
  <dcterms:modified xsi:type="dcterms:W3CDTF">2017-05-24T01:33:43Z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