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AD" w:rsidRDefault="00A169AD" w:rsidP="00A169AD">
      <w:pPr>
        <w:ind w:firstLineChars="250" w:firstLine="904"/>
        <w:rPr>
          <w:rFonts w:ascii="方正小标宋简体" w:eastAsia="方正小标宋简体" w:hint="eastAsia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2013年四川省风景园林协会工作提纲</w:t>
      </w:r>
    </w:p>
    <w:bookmarkEnd w:id="0"/>
    <w:p w:rsidR="00A169AD" w:rsidRDefault="00A169AD" w:rsidP="00A169AD">
      <w:pPr>
        <w:jc w:val="center"/>
        <w:rPr>
          <w:rFonts w:hint="eastAsia"/>
          <w:b/>
          <w:bCs/>
          <w:sz w:val="36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四川省风景园林协会会长  杨其淮</w:t>
      </w:r>
    </w:p>
    <w:p w:rsidR="00A169AD" w:rsidRDefault="00A169AD" w:rsidP="00A169A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2013</w:t>
      </w:r>
      <w:r>
        <w:rPr>
          <w:rFonts w:hint="eastAsia"/>
          <w:b/>
          <w:bCs/>
          <w:sz w:val="28"/>
          <w:szCs w:val="28"/>
        </w:rPr>
        <w:t>年协会工作要点：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proofErr w:type="gramStart"/>
      <w:r>
        <w:rPr>
          <w:rFonts w:hint="eastAsia"/>
          <w:b/>
          <w:sz w:val="28"/>
          <w:szCs w:val="28"/>
        </w:rPr>
        <w:t>按住建</w:t>
      </w:r>
      <w:proofErr w:type="gramEnd"/>
      <w:r>
        <w:rPr>
          <w:rFonts w:hint="eastAsia"/>
          <w:b/>
          <w:sz w:val="28"/>
          <w:szCs w:val="28"/>
        </w:rPr>
        <w:t>厅统一部署帮助会员单位搞好人才培训</w:t>
      </w:r>
    </w:p>
    <w:p w:rsidR="00A169AD" w:rsidRDefault="00A169AD" w:rsidP="00A169AD">
      <w:pPr>
        <w:ind w:firstLine="6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提高景区和园林绿化企业人员素质就是提高会员单位素质，增强核心竞争力的重要措施。协会按照行业发展的需要继续搞好初级工、中级工、高级工的人才培训；搞好初中级职称考前培训和评审。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（二）帮助支持企业积极创建优质工程</w:t>
      </w:r>
    </w:p>
    <w:p w:rsidR="00A169AD" w:rsidRDefault="00A169AD" w:rsidP="00A169AD">
      <w:pPr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１、继续做好优秀风景名胜区的创建和评选工作</w:t>
      </w:r>
    </w:p>
    <w:p w:rsidR="00A169AD" w:rsidRDefault="00A169AD" w:rsidP="00A169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２、在抓好优秀风景园林工程创优、评优基础上推荐参评</w:t>
      </w:r>
      <w:proofErr w:type="gramStart"/>
      <w:r>
        <w:rPr>
          <w:rFonts w:hint="eastAsia"/>
          <w:sz w:val="28"/>
          <w:szCs w:val="28"/>
        </w:rPr>
        <w:t>“</w:t>
      </w:r>
      <w:proofErr w:type="gramEnd"/>
      <w:r>
        <w:rPr>
          <w:rFonts w:hint="eastAsia"/>
          <w:sz w:val="28"/>
          <w:szCs w:val="28"/>
        </w:rPr>
        <w:t>天府杯“工程项目</w:t>
      </w:r>
    </w:p>
    <w:p w:rsidR="00A169AD" w:rsidRDefault="00A169AD" w:rsidP="00A169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３、做好参评国家优质工程奖工程项目的推荐和复查中的服务工作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（三）继续做好向“凉山州特困儿童献爱心”活动的工作</w:t>
      </w:r>
    </w:p>
    <w:p w:rsidR="00A169AD" w:rsidRDefault="00A169AD" w:rsidP="00A169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１、按照同普格县的合作协议做好“风景园林爱心班”的日常工作。</w:t>
      </w:r>
    </w:p>
    <w:p w:rsidR="00A169AD" w:rsidRDefault="00A169AD" w:rsidP="00A169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２、成立爱心善款监事会，保证善举捐款合理使用，发挥更好的效果。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、定期或不定期地开展其他关爱活动，促进爱心</w:t>
      </w:r>
      <w:proofErr w:type="gramStart"/>
      <w:r>
        <w:rPr>
          <w:rFonts w:hint="eastAsia"/>
          <w:sz w:val="28"/>
          <w:szCs w:val="28"/>
        </w:rPr>
        <w:t>班儿童</w:t>
      </w:r>
      <w:proofErr w:type="gramEnd"/>
      <w:r>
        <w:rPr>
          <w:rFonts w:hint="eastAsia"/>
          <w:sz w:val="28"/>
          <w:szCs w:val="28"/>
        </w:rPr>
        <w:t>生理和心理的健康成长。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（四）深入搞好调查研究，积极反映会员诉求</w:t>
      </w:r>
    </w:p>
    <w:p w:rsidR="00A169AD" w:rsidRDefault="00A169AD" w:rsidP="00A169AD">
      <w:pPr>
        <w:ind w:firstLine="64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协会要深入调查研究，倾听会员的呼声和诉求，在调查研究中要大力宣传党和政府的方针政策，引导会员单位遵纪守法，依法维权。</w:t>
      </w:r>
    </w:p>
    <w:p w:rsidR="00A169AD" w:rsidRDefault="00A169AD" w:rsidP="00A169AD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（五）为反映会员单位诉求，继续创造条件，争取开展园林绿化企业项目经理继续教育或者进行换证过渡。</w:t>
      </w:r>
    </w:p>
    <w:p w:rsidR="00A169AD" w:rsidRDefault="00A169AD" w:rsidP="00A169A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（六）拟开展对园林绿化管养护企业进行行业确认</w:t>
      </w:r>
    </w:p>
    <w:p w:rsidR="00A169AD" w:rsidRDefault="00A169AD" w:rsidP="00A169AD">
      <w:pPr>
        <w:ind w:firstLine="615"/>
        <w:jc w:val="left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随着城市园林绿化的蓬勃发展，做好园林绿化建设的养护意义愈发突出，为推广先进的养护管理技术，提高我省各风景名胜区、园林绿化单位的养护管理水平，协会在厅相关处室指导下，拟开展对园林绿化管养护企业进行行业确认工作。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（七）继续搞好省际、省内交流</w:t>
      </w:r>
    </w:p>
    <w:p w:rsidR="00A169AD" w:rsidRDefault="00A169AD" w:rsidP="00A169AD">
      <w:pPr>
        <w:ind w:firstLine="6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协会要加大省际、省内交流力度。</w:t>
      </w:r>
    </w:p>
    <w:p w:rsidR="00A169AD" w:rsidRDefault="00A169AD" w:rsidP="00A169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１、组织部分景区、园林绿化企业到省外学习交流，学习省外同行的先进经验、管理办法，促进我们行业水平的提高。</w:t>
      </w:r>
    </w:p>
    <w:p w:rsidR="00A169AD" w:rsidRDefault="00A169AD" w:rsidP="00A169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２、加大省内交流，协会要组织好风景区之间、企业之　间的交流，交流学习相互的管理、施工、创优经验。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３、组织部份会员单位到国外学习</w:t>
      </w:r>
    </w:p>
    <w:p w:rsidR="00A169AD" w:rsidRDefault="00A169AD" w:rsidP="00A169A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（八）加强协会自身建设</w:t>
      </w:r>
    </w:p>
    <w:p w:rsidR="00A169AD" w:rsidRDefault="00A169AD" w:rsidP="00A169AD">
      <w:pPr>
        <w:ind w:firstLine="6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会要继续组织好工作人员深入学习十八大精神，通过学习提高做好服务工作的自觉性；要加强相关专业知识的学习，努力提高服务水平；要继续充实完善协会相关机构和人员，把那些热爱协会，关心协会的单位和人员充实到协会理事、常务理事中去。协会要不断总结经验，发扬成绩，进一步健全、完善相关管理制度。协会工作人员要廉洁自律，严格遵守各项政策制度。</w:t>
      </w:r>
    </w:p>
    <w:p w:rsidR="004D5828" w:rsidRPr="00A169AD" w:rsidRDefault="004D5828"/>
    <w:sectPr w:rsidR="004D5828" w:rsidRPr="00A1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59" w:rsidRDefault="00BD4F59" w:rsidP="00A169AD">
      <w:r>
        <w:separator/>
      </w:r>
    </w:p>
  </w:endnote>
  <w:endnote w:type="continuationSeparator" w:id="0">
    <w:p w:rsidR="00BD4F59" w:rsidRDefault="00BD4F59" w:rsidP="00A1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59" w:rsidRDefault="00BD4F59" w:rsidP="00A169AD">
      <w:r>
        <w:separator/>
      </w:r>
    </w:p>
  </w:footnote>
  <w:footnote w:type="continuationSeparator" w:id="0">
    <w:p w:rsidR="00BD4F59" w:rsidRDefault="00BD4F59" w:rsidP="00A1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E3"/>
    <w:rsid w:val="004D5828"/>
    <w:rsid w:val="008924E3"/>
    <w:rsid w:val="00A169AD"/>
    <w:rsid w:val="00B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9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>Sky123.Org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2013-03-28T06:34:00Z</dcterms:created>
  <dcterms:modified xsi:type="dcterms:W3CDTF">2013-03-28T06:35:00Z</dcterms:modified>
</cp:coreProperties>
</file>