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965"/>
        <w:gridCol w:w="3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6"/>
                <w:szCs w:val="36"/>
              </w:rPr>
              <w:t>2012年度四川省城市园林绿化企业优秀经理公示名单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名字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成都金希园林绿化工程有限公司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刘晓峰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成都汇森园林有限公司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罗庆勇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成都国欣生态工程有限责任公司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顾庆国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四川大茓风景园林工程有限公司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四川诚信园林绿化工程有限公司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肖六权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成都京成绿化工程有限公司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祝劲松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缪寿明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苏晋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四川大汉市政景观工程有限公司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四川名门园林有限公司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毛利英、毛军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四川省军安园林绿化工程有限公司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严统军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四川大华生态园林工程有限公司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郑健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四川新地环境艺术工程有限公司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卢洋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成都大众园林建设有限公司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邓虑明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四川浩天园林景观工程有限责任公司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宋德明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四川润锋景观工程有限责任公司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田洪明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>成都环美园林生态优秀公司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杨永伦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>四川绿野环境工程有限公司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李明东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6D19"/>
    <w:rsid w:val="30E86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2017-05-17T08:29:00Z</dcterms:created>
  <dc:creator>user390</dc:creator>
  <cp:lastModifiedBy>user390</cp:lastModifiedBy>
  <dcterms:modified xsi:type="dcterms:W3CDTF">2017-05-17T08:29:43Z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