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7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45" w:type="dxa"/>
            <w:gridSpan w:val="2"/>
            <w:shd w:val="clear" w:color="auto" w:fill="FFFFFF"/>
            <w:vAlign w:val="top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</w:rPr>
              <w:t>2013年度四川省城市园林绿化“最佳诚信企业”名单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四川兴立园林环境工程有限公司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成都枫庭园林有限公司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成都俊宏景观建设工程公司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成都友爱园林有限公司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四川丽源景观工程有限公司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四川省志泽园林绿化工程有限公司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四川怡然园林工程有限公司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中北君茂生态园林建设有限公司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攀枝花市钢城集团绿源风景园林绿化有限公司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攀枝花市鸿森园林有限公司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攀枝花市清源绿化环保有限责任公司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攀枝花市仙林绿化工程有限责任公司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四川省南部绿友园林工程有限公司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南充花仙子园林工程有限公司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四川省瑞云环境绿化工程有限公司</w:t>
            </w:r>
          </w:p>
        </w:tc>
      </w:tr>
    </w:tbl>
    <w:p>
      <w:pPr>
        <w:jc w:val="left"/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67653"/>
    <w:rsid w:val="38867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2017-05-17T07:11:00Z</dcterms:created>
  <dc:creator>user390</dc:creator>
  <cp:lastModifiedBy>user390</cp:lastModifiedBy>
  <dcterms:modified xsi:type="dcterms:W3CDTF">2017-05-17T07:12:01Z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