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787" w:tblpY="2343"/>
        <w:tblOverlap w:val="never"/>
        <w:tblW w:w="881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22"/>
        <w:gridCol w:w="1684"/>
        <w:gridCol w:w="2879"/>
        <w:gridCol w:w="23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</w:trPr>
        <w:tc>
          <w:tcPr>
            <w:tcW w:w="1922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0" w:lineRule="atLeast"/>
              <w:ind w:left="0" w:right="0"/>
              <w:jc w:val="center"/>
            </w:pP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 w:bidi="ar"/>
              </w:rPr>
              <w:t>参会单位名称</w:t>
            </w:r>
          </w:p>
        </w:tc>
        <w:tc>
          <w:tcPr>
            <w:tcW w:w="6896" w:type="dxa"/>
            <w:gridSpan w:val="3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0" w:lineRule="atLeast"/>
              <w:ind w:left="0" w:right="0"/>
              <w:jc w:val="right"/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（盖章）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1922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0" w:lineRule="atLeast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参会人员名单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职务（职称）</w:t>
            </w:r>
          </w:p>
        </w:tc>
        <w:tc>
          <w:tcPr>
            <w:tcW w:w="287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电话</w:t>
            </w:r>
          </w:p>
        </w:tc>
        <w:tc>
          <w:tcPr>
            <w:tcW w:w="233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邮箱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922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0" w:lineRule="atLeast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879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0" w:lineRule="atLeast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0" w:lineRule="atLeast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1" w:hRule="atLeast"/>
        </w:trPr>
        <w:tc>
          <w:tcPr>
            <w:tcW w:w="1922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备  注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0" w:lineRule="atLeast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 w:bidi="ar"/>
              </w:rPr>
              <w:t>说  明</w:t>
            </w:r>
          </w:p>
        </w:tc>
        <w:tc>
          <w:tcPr>
            <w:tcW w:w="6896" w:type="dxa"/>
            <w:gridSpan w:val="3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" w:lineRule="atLeast"/>
        <w:ind w:right="0"/>
        <w:jc w:val="center"/>
      </w:pPr>
      <w:r>
        <w:rPr>
          <w:rFonts w:hint="eastAsia" w:ascii="仿宋" w:hAnsi="仿宋" w:eastAsia="仿宋" w:cs="仿宋"/>
          <w:b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四川省风景园林协会会员代表大会参会回执单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997291"/>
    <w:rsid w:val="1C9972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2017-05-16T08:56:00Z</dcterms:created>
  <dc:creator>user390</dc:creator>
  <cp:lastModifiedBy>user390</cp:lastModifiedBy>
  <dcterms:modified xsi:type="dcterms:W3CDTF">2017-05-16T08:57:48Z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